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2D9B6" w14:textId="77777777" w:rsidR="00EF037C" w:rsidRDefault="00EF037C" w:rsidP="0086018C">
      <w:pPr>
        <w:rPr>
          <w:rFonts w:ascii="Cambria" w:hAnsi="Cambria"/>
          <w:b/>
          <w:bCs/>
          <w:color w:val="17365D"/>
          <w:sz w:val="40"/>
          <w:szCs w:val="40"/>
        </w:rPr>
      </w:pPr>
    </w:p>
    <w:p w14:paraId="0108729B" w14:textId="77777777" w:rsidR="001867F5" w:rsidRDefault="001867F5" w:rsidP="0086018C">
      <w:pPr>
        <w:rPr>
          <w:rFonts w:ascii="Cambria" w:hAnsi="Cambria"/>
          <w:b/>
          <w:bCs/>
          <w:color w:val="17365D"/>
          <w:sz w:val="40"/>
          <w:szCs w:val="40"/>
        </w:rPr>
      </w:pPr>
    </w:p>
    <w:p w14:paraId="7A3B7D6F" w14:textId="77777777" w:rsidR="0063607D" w:rsidRDefault="0063607D" w:rsidP="0086018C">
      <w:pPr>
        <w:rPr>
          <w:rFonts w:ascii="Cambria" w:hAnsi="Cambria"/>
          <w:b/>
          <w:bCs/>
          <w:color w:val="17365D"/>
          <w:sz w:val="40"/>
          <w:szCs w:val="40"/>
        </w:rPr>
      </w:pPr>
    </w:p>
    <w:p w14:paraId="579D7E1E" w14:textId="77777777" w:rsidR="00EF037C" w:rsidRDefault="00EF037C" w:rsidP="00EF037C">
      <w:pPr>
        <w:keepNext/>
        <w:keepLines/>
        <w:spacing w:before="240"/>
        <w:jc w:val="center"/>
        <w:outlineLvl w:val="0"/>
        <w:rPr>
          <w:rFonts w:ascii="Cambria" w:hAnsi="Cambria"/>
          <w:b/>
          <w:bCs/>
          <w:color w:val="17365D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72431" wp14:editId="2D040C8C">
                <wp:simplePos x="0" y="0"/>
                <wp:positionH relativeFrom="column">
                  <wp:posOffset>5626735</wp:posOffset>
                </wp:positionH>
                <wp:positionV relativeFrom="paragraph">
                  <wp:posOffset>-318135</wp:posOffset>
                </wp:positionV>
                <wp:extent cx="252095" cy="266700"/>
                <wp:effectExtent l="0" t="0" r="0" b="0"/>
                <wp:wrapNone/>
                <wp:docPr id="876080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131871" w14:textId="77777777" w:rsidR="00EF037C" w:rsidRDefault="00EF037C" w:rsidP="00EF037C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724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3.05pt;margin-top:-25.05pt;width:19.85pt;height:2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" filled="f" stroked="f">
                <v:textbox style="mso-fit-shape-to-text:t">
                  <w:txbxContent>
                    <w:p w14:paraId="60131871" w14:textId="77777777" w:rsidR="00EF037C" w:rsidRDefault="00EF037C" w:rsidP="00EF037C"/>
                  </w:txbxContent>
                </v:textbox>
              </v:shape>
            </w:pict>
          </mc:Fallback>
        </mc:AlternateContent>
      </w:r>
      <w:r w:rsidRPr="0015004E">
        <w:rPr>
          <w:rFonts w:ascii="Cambria" w:hAnsi="Cambria"/>
          <w:b/>
          <w:bCs/>
          <w:color w:val="17365D"/>
          <w:sz w:val="40"/>
          <w:szCs w:val="40"/>
        </w:rPr>
        <w:t>Australian Centre for HIV and Hepatitis</w:t>
      </w:r>
    </w:p>
    <w:p w14:paraId="4FFC2149" w14:textId="77777777" w:rsidR="00EF037C" w:rsidRPr="0015004E" w:rsidRDefault="00EF037C" w:rsidP="00EF037C">
      <w:pPr>
        <w:keepNext/>
        <w:keepLines/>
        <w:spacing w:before="240"/>
        <w:jc w:val="center"/>
        <w:outlineLvl w:val="0"/>
        <w:rPr>
          <w:rFonts w:ascii="Cambria" w:hAnsi="Cambria"/>
          <w:b/>
          <w:bCs/>
          <w:color w:val="17365D"/>
          <w:sz w:val="40"/>
          <w:szCs w:val="40"/>
        </w:rPr>
      </w:pPr>
      <w:r w:rsidRPr="0015004E">
        <w:rPr>
          <w:rFonts w:ascii="Cambria" w:hAnsi="Cambria"/>
          <w:b/>
          <w:bCs/>
          <w:color w:val="17365D"/>
          <w:sz w:val="40"/>
          <w:szCs w:val="40"/>
        </w:rPr>
        <w:t>Virology Research (ACH4)</w:t>
      </w:r>
    </w:p>
    <w:p w14:paraId="1695C5F0" w14:textId="77777777" w:rsidR="00EF037C" w:rsidRDefault="00EF037C" w:rsidP="00EF037C">
      <w:pPr>
        <w:spacing w:line="260" w:lineRule="exact"/>
        <w:jc w:val="center"/>
        <w:rPr>
          <w:rFonts w:ascii="Cambria" w:hAnsi="Cambria"/>
          <w:b/>
          <w:bCs/>
          <w:color w:val="17365D"/>
          <w:sz w:val="32"/>
          <w:szCs w:val="32"/>
        </w:rPr>
      </w:pPr>
    </w:p>
    <w:p w14:paraId="0AD7488E" w14:textId="015996C3" w:rsidR="00EF037C" w:rsidRPr="00000190" w:rsidRDefault="0063607D" w:rsidP="00EF037C">
      <w:pPr>
        <w:spacing w:line="260" w:lineRule="exact"/>
        <w:jc w:val="center"/>
        <w:rPr>
          <w:rFonts w:ascii="Calibri" w:hAnsi="Calibri"/>
          <w:color w:val="1F4E79"/>
          <w:sz w:val="22"/>
        </w:rPr>
      </w:pPr>
      <w:r>
        <w:rPr>
          <w:rFonts w:ascii="Cambria" w:hAnsi="Cambria"/>
          <w:b/>
          <w:bCs/>
          <w:color w:val="17365D"/>
          <w:sz w:val="32"/>
          <w:szCs w:val="32"/>
        </w:rPr>
        <w:t>Abstract Instructions &amp; Template</w:t>
      </w:r>
    </w:p>
    <w:p w14:paraId="6683AE9A" w14:textId="77777777" w:rsidR="00EF037C" w:rsidRPr="00EF037C" w:rsidRDefault="00EF037C" w:rsidP="00EF037C"/>
    <w:p w14:paraId="564AA4A5" w14:textId="77777777" w:rsidR="00EF037C" w:rsidRPr="00EF037C" w:rsidRDefault="00EF037C" w:rsidP="00EF037C"/>
    <w:p w14:paraId="3CB95951" w14:textId="77777777" w:rsidR="001664E1" w:rsidRDefault="001664E1" w:rsidP="00B42D80">
      <w:pPr>
        <w:jc w:val="center"/>
        <w:textAlignment w:val="baseline"/>
        <w:rPr>
          <w:rFonts w:ascii="Calibri" w:hAnsi="Calibri" w:cs="Calibri"/>
          <w:color w:val="174E86"/>
          <w:sz w:val="22"/>
          <w:szCs w:val="22"/>
        </w:rPr>
      </w:pPr>
      <w:r>
        <w:rPr>
          <w:rFonts w:ascii="Calibri" w:hAnsi="Calibri" w:cs="Calibri"/>
          <w:color w:val="174E86"/>
          <w:sz w:val="22"/>
          <w:szCs w:val="22"/>
        </w:rPr>
        <w:t>We are excited to be holding the ACH4 18</w:t>
      </w:r>
      <w:r>
        <w:rPr>
          <w:rFonts w:ascii="Calibri" w:hAnsi="Calibri" w:cs="Calibri"/>
          <w:color w:val="174E86"/>
          <w:sz w:val="22"/>
          <w:szCs w:val="22"/>
          <w:bdr w:val="none" w:sz="0" w:space="0" w:color="auto" w:frame="1"/>
          <w:vertAlign w:val="superscript"/>
        </w:rPr>
        <w:t>th</w:t>
      </w:r>
      <w:r>
        <w:rPr>
          <w:rFonts w:ascii="Calibri" w:hAnsi="Calibri" w:cs="Calibri"/>
          <w:color w:val="174E86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color w:val="174E86"/>
          <w:sz w:val="22"/>
          <w:szCs w:val="22"/>
        </w:rPr>
        <w:t>Scientific Conference &amp; Living Positive Victoria, mHIVE World Aids Day Symposium, at The Doherty Institute in Melbourne on 29 November - 1 December 2023...!</w:t>
      </w:r>
    </w:p>
    <w:p w14:paraId="67BF9B65" w14:textId="77777777" w:rsidR="001664E1" w:rsidRDefault="001664E1" w:rsidP="00581D64">
      <w:pPr>
        <w:pStyle w:val="BodyText"/>
        <w:tabs>
          <w:tab w:val="clear" w:pos="6237"/>
          <w:tab w:val="clear" w:pos="9356"/>
        </w:tabs>
        <w:spacing w:line="260" w:lineRule="exact"/>
        <w:jc w:val="both"/>
        <w:rPr>
          <w:rFonts w:ascii="Calibri" w:hAnsi="Calibri"/>
          <w:color w:val="1F4E79"/>
          <w:sz w:val="22"/>
        </w:rPr>
      </w:pPr>
    </w:p>
    <w:p w14:paraId="06EC8295" w14:textId="7BCFA37B" w:rsidR="00581D64" w:rsidRPr="00000190" w:rsidRDefault="00581D64" w:rsidP="00581D64">
      <w:pPr>
        <w:pStyle w:val="BodyText"/>
        <w:tabs>
          <w:tab w:val="clear" w:pos="6237"/>
          <w:tab w:val="clear" w:pos="9356"/>
        </w:tabs>
        <w:spacing w:line="260" w:lineRule="exact"/>
        <w:jc w:val="both"/>
        <w:rPr>
          <w:rFonts w:ascii="Calibri" w:hAnsi="Calibri"/>
          <w:b w:val="0"/>
          <w:color w:val="1F4E79"/>
          <w:sz w:val="22"/>
        </w:rPr>
      </w:pPr>
      <w:r w:rsidRPr="00000190">
        <w:rPr>
          <w:rFonts w:ascii="Calibri" w:hAnsi="Calibri"/>
          <w:color w:val="1F4E79"/>
          <w:sz w:val="22"/>
        </w:rPr>
        <w:t xml:space="preserve">Abstracts and oral presentations: </w:t>
      </w:r>
      <w:r>
        <w:rPr>
          <w:rFonts w:ascii="Calibri" w:hAnsi="Calibri"/>
          <w:color w:val="1F4E79"/>
          <w:sz w:val="22"/>
        </w:rPr>
        <w:t xml:space="preserve"> </w:t>
      </w:r>
      <w:r w:rsidRPr="00000190">
        <w:rPr>
          <w:rFonts w:ascii="Calibri" w:hAnsi="Calibri"/>
          <w:b w:val="0"/>
          <w:color w:val="1F4E79"/>
          <w:sz w:val="22"/>
        </w:rPr>
        <w:t>Students and grant holders are encouraged to submit abstracts and to present their work.  All submitted abstracts will be considered for oral presentation (time allocat</w:t>
      </w:r>
      <w:r w:rsidR="001664E1">
        <w:rPr>
          <w:rFonts w:ascii="Calibri" w:hAnsi="Calibri"/>
          <w:b w:val="0"/>
          <w:color w:val="1F4E79"/>
          <w:sz w:val="22"/>
        </w:rPr>
        <w:t>ion</w:t>
      </w:r>
      <w:r w:rsidRPr="00000190">
        <w:rPr>
          <w:rFonts w:ascii="Calibri" w:hAnsi="Calibri"/>
          <w:b w:val="0"/>
          <w:color w:val="1F4E79"/>
          <w:sz w:val="22"/>
        </w:rPr>
        <w:t xml:space="preserve"> to be confirmed).  </w:t>
      </w:r>
    </w:p>
    <w:p w14:paraId="3A5A4CFF" w14:textId="77777777" w:rsidR="00581D64" w:rsidRPr="00000190" w:rsidRDefault="00581D64" w:rsidP="00581D64">
      <w:pPr>
        <w:spacing w:line="260" w:lineRule="exact"/>
        <w:jc w:val="both"/>
        <w:rPr>
          <w:rFonts w:ascii="Calibri" w:hAnsi="Calibri"/>
          <w:b/>
          <w:color w:val="1F4E79"/>
          <w:sz w:val="16"/>
          <w:szCs w:val="16"/>
        </w:rPr>
      </w:pPr>
    </w:p>
    <w:p w14:paraId="35489553" w14:textId="30CB7CCA" w:rsidR="00581D64" w:rsidRDefault="00581D64" w:rsidP="00581D64">
      <w:pPr>
        <w:spacing w:line="260" w:lineRule="exact"/>
        <w:rPr>
          <w:rFonts w:ascii="Calibri" w:hAnsi="Calibri" w:cs="Calibri"/>
          <w:b/>
          <w:bCs/>
          <w:color w:val="1F4E79"/>
          <w:sz w:val="22"/>
          <w:szCs w:val="22"/>
        </w:rPr>
      </w:pPr>
      <w:r w:rsidRPr="008E3EE2">
        <w:rPr>
          <w:rFonts w:ascii="Calibri" w:hAnsi="Calibri" w:cs="Calibri"/>
          <w:b/>
          <w:bCs/>
          <w:color w:val="1F4E79"/>
          <w:sz w:val="22"/>
          <w:szCs w:val="22"/>
        </w:rPr>
        <w:t>Abstract Submission:</w:t>
      </w:r>
      <w:r>
        <w:rPr>
          <w:rFonts w:ascii="Calibri" w:hAnsi="Calibri" w:cs="Calibri"/>
          <w:color w:val="1F4E79"/>
          <w:sz w:val="22"/>
          <w:szCs w:val="22"/>
        </w:rPr>
        <w:t xml:space="preserve"> </w:t>
      </w:r>
      <w:r w:rsidR="001664E1">
        <w:rPr>
          <w:rFonts w:ascii="Calibri" w:hAnsi="Calibri" w:cs="Calibri"/>
          <w:color w:val="174E86"/>
          <w:sz w:val="22"/>
          <w:szCs w:val="22"/>
        </w:rPr>
        <w:t xml:space="preserve">Submit your Abstract </w:t>
      </w:r>
      <w:hyperlink r:id="rId6" w:tooltip="https://ach4.org.au/abstract-submission/" w:history="1">
        <w:r w:rsidR="001664E1" w:rsidRPr="001664E1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FFFFF"/>
          </w:rPr>
          <w:t>here</w:t>
        </w:r>
      </w:hyperlink>
      <w:r w:rsidR="001664E1">
        <w:rPr>
          <w:rFonts w:ascii="Calibri" w:hAnsi="Calibri" w:cs="Calibri"/>
          <w:color w:val="1F4E79"/>
          <w:sz w:val="22"/>
          <w:szCs w:val="22"/>
        </w:rPr>
        <w:t xml:space="preserve"> </w:t>
      </w:r>
      <w:r w:rsidR="00B42D80">
        <w:rPr>
          <w:rFonts w:ascii="Calibri" w:hAnsi="Calibri" w:cs="Calibri"/>
          <w:color w:val="1F4E79"/>
          <w:sz w:val="22"/>
          <w:szCs w:val="22"/>
        </w:rPr>
        <w:t>&gt; You are able to complete the required information directly via the online form &amp; simply upload a copy of your abstract, in PDF Format.</w:t>
      </w:r>
      <w:r w:rsidR="001664E1">
        <w:rPr>
          <w:rFonts w:ascii="Calibri" w:hAnsi="Calibri" w:cs="Calibri"/>
          <w:color w:val="1F4E79"/>
          <w:sz w:val="22"/>
          <w:szCs w:val="22"/>
        </w:rPr>
        <w:t xml:space="preserve"> (example / template available below)</w:t>
      </w:r>
    </w:p>
    <w:p w14:paraId="1418168A" w14:textId="77777777" w:rsidR="001867F5" w:rsidRDefault="00581D64" w:rsidP="00581D64">
      <w:pPr>
        <w:spacing w:line="260" w:lineRule="exact"/>
        <w:jc w:val="center"/>
        <w:rPr>
          <w:rFonts w:ascii="Calibri" w:hAnsi="Calibri" w:cs="Calibri"/>
          <w:b/>
          <w:bCs/>
          <w:color w:val="92D050"/>
          <w:sz w:val="28"/>
          <w:szCs w:val="28"/>
        </w:rPr>
      </w:pPr>
      <w:r>
        <w:rPr>
          <w:rFonts w:ascii="Calibri" w:hAnsi="Calibri" w:cs="Calibri"/>
          <w:b/>
          <w:bCs/>
          <w:color w:val="C45911" w:themeColor="accent2" w:themeShade="BF"/>
          <w:sz w:val="26"/>
          <w:szCs w:val="26"/>
        </w:rPr>
        <w:br/>
      </w:r>
      <w:r w:rsidR="00B42D80" w:rsidRPr="00B42D80">
        <w:rPr>
          <w:rFonts w:ascii="Calibri" w:hAnsi="Calibri" w:cs="Calibri"/>
          <w:b/>
          <w:bCs/>
          <w:color w:val="92D050"/>
          <w:sz w:val="28"/>
          <w:szCs w:val="28"/>
        </w:rPr>
        <w:t xml:space="preserve">Abstract submission closes: </w:t>
      </w:r>
      <w:r w:rsidR="00B42D80" w:rsidRPr="00291736">
        <w:rPr>
          <w:rFonts w:ascii="Calibri" w:hAnsi="Calibri" w:cs="Calibri"/>
          <w:b/>
          <w:bCs/>
          <w:strike/>
          <w:color w:val="92D050"/>
          <w:sz w:val="28"/>
          <w:szCs w:val="28"/>
        </w:rPr>
        <w:t>Friday 27 October at 5:00pm AEDT</w:t>
      </w:r>
    </w:p>
    <w:p w14:paraId="47449720" w14:textId="77777777" w:rsidR="00291736" w:rsidRDefault="001867F5" w:rsidP="00581D64">
      <w:pPr>
        <w:spacing w:line="260" w:lineRule="exact"/>
        <w:jc w:val="center"/>
        <w:rPr>
          <w:rFonts w:ascii="Calibri" w:hAnsi="Calibri" w:cs="Calibri"/>
          <w:b/>
          <w:bCs/>
          <w:color w:val="ED5C57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b/>
          <w:bCs/>
          <w:color w:val="ED5C57"/>
          <w:sz w:val="28"/>
          <w:szCs w:val="28"/>
          <w:bdr w:val="none" w:sz="0" w:space="0" w:color="auto" w:frame="1"/>
          <w:shd w:val="clear" w:color="auto" w:fill="FFFFFF"/>
        </w:rPr>
        <w:t xml:space="preserve">**NEW SUBMISSION </w:t>
      </w:r>
      <w:r w:rsidR="00291736">
        <w:rPr>
          <w:rFonts w:ascii="Calibri" w:hAnsi="Calibri" w:cs="Calibri"/>
          <w:b/>
          <w:bCs/>
          <w:color w:val="ED5C57"/>
          <w:sz w:val="28"/>
          <w:szCs w:val="28"/>
          <w:bdr w:val="none" w:sz="0" w:space="0" w:color="auto" w:frame="1"/>
          <w:shd w:val="clear" w:color="auto" w:fill="FFFFFF"/>
        </w:rPr>
        <w:t xml:space="preserve">CLOSE </w:t>
      </w:r>
      <w:r>
        <w:rPr>
          <w:rFonts w:ascii="Calibri" w:hAnsi="Calibri" w:cs="Calibri"/>
          <w:b/>
          <w:bCs/>
          <w:color w:val="ED5C57"/>
          <w:sz w:val="28"/>
          <w:szCs w:val="28"/>
          <w:bdr w:val="none" w:sz="0" w:space="0" w:color="auto" w:frame="1"/>
          <w:shd w:val="clear" w:color="auto" w:fill="FFFFFF"/>
        </w:rPr>
        <w:t xml:space="preserve">DATE IS </w:t>
      </w:r>
    </w:p>
    <w:p w14:paraId="3C955DF4" w14:textId="627BED1F" w:rsidR="00581D64" w:rsidRPr="00B42D80" w:rsidRDefault="001867F5" w:rsidP="00581D64">
      <w:pPr>
        <w:spacing w:line="260" w:lineRule="exact"/>
        <w:jc w:val="center"/>
        <w:rPr>
          <w:rFonts w:ascii="Calibri" w:hAnsi="Calibri" w:cs="Calibri"/>
          <w:b/>
          <w:bCs/>
          <w:color w:val="1F4E79"/>
          <w:sz w:val="26"/>
          <w:szCs w:val="26"/>
        </w:rPr>
      </w:pPr>
      <w:r>
        <w:rPr>
          <w:rFonts w:ascii="Calibri" w:hAnsi="Calibri" w:cs="Calibri"/>
          <w:b/>
          <w:bCs/>
          <w:color w:val="ED5C57"/>
          <w:sz w:val="28"/>
          <w:szCs w:val="28"/>
          <w:bdr w:val="none" w:sz="0" w:space="0" w:color="auto" w:frame="1"/>
          <w:shd w:val="clear" w:color="auto" w:fill="FFFFFF"/>
        </w:rPr>
        <w:t>THURSDAY 2 NOVEMBER</w:t>
      </w:r>
      <w:r w:rsidR="00291736">
        <w:rPr>
          <w:rFonts w:ascii="Calibri" w:hAnsi="Calibri" w:cs="Calibri"/>
          <w:b/>
          <w:bCs/>
          <w:color w:val="ED5C57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91736" w:rsidRPr="00291736">
        <w:rPr>
          <w:rFonts w:ascii="Calibri" w:hAnsi="Calibri" w:cs="Calibri"/>
          <w:b/>
          <w:bCs/>
          <w:color w:val="ED5C57"/>
          <w:sz w:val="28"/>
          <w:szCs w:val="28"/>
          <w:bdr w:val="none" w:sz="0" w:space="0" w:color="auto" w:frame="1"/>
          <w:shd w:val="clear" w:color="auto" w:fill="FFFFFF"/>
        </w:rPr>
        <w:t>at 5:00pm AEDT</w:t>
      </w:r>
      <w:r w:rsidR="00291736" w:rsidRPr="00291736">
        <w:rPr>
          <w:rFonts w:ascii="Calibri" w:hAnsi="Calibri" w:cs="Calibri"/>
          <w:b/>
          <w:bCs/>
          <w:color w:val="ED5C57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b/>
          <w:bCs/>
          <w:color w:val="ED5C57"/>
          <w:sz w:val="28"/>
          <w:szCs w:val="28"/>
          <w:bdr w:val="none" w:sz="0" w:space="0" w:color="auto" w:frame="1"/>
          <w:shd w:val="clear" w:color="auto" w:fill="FFFFFF"/>
        </w:rPr>
        <w:t>​</w:t>
      </w:r>
      <w:r>
        <w:rPr>
          <w:rFonts w:ascii="Calibri" w:hAnsi="Calibri" w:cs="Calibri"/>
          <w:color w:val="ED5C57"/>
          <w:sz w:val="28"/>
          <w:szCs w:val="28"/>
          <w:bdr w:val="none" w:sz="0" w:space="0" w:color="auto" w:frame="1"/>
          <w:shd w:val="clear" w:color="auto" w:fill="FFFFFF"/>
        </w:rPr>
        <w:t>​**</w:t>
      </w:r>
      <w:r w:rsidR="00B42D80" w:rsidRPr="00B42D80">
        <w:rPr>
          <w:rFonts w:ascii="Calibri" w:hAnsi="Calibri" w:cs="Calibri"/>
          <w:b/>
          <w:bCs/>
          <w:color w:val="92D050"/>
          <w:sz w:val="28"/>
          <w:szCs w:val="28"/>
        </w:rPr>
        <w:t> </w:t>
      </w:r>
    </w:p>
    <w:p w14:paraId="49423A73" w14:textId="77777777" w:rsidR="00581D64" w:rsidRPr="00942789" w:rsidRDefault="00581D64" w:rsidP="00581D64">
      <w:pPr>
        <w:spacing w:line="260" w:lineRule="exact"/>
        <w:rPr>
          <w:rFonts w:ascii="Calibri" w:hAnsi="Calibri" w:cs="Calibri"/>
          <w:color w:val="1F4E79"/>
          <w:sz w:val="22"/>
          <w:szCs w:val="22"/>
        </w:rPr>
      </w:pPr>
    </w:p>
    <w:p w14:paraId="0CC91B55" w14:textId="77777777" w:rsidR="00581D64" w:rsidRPr="00000190" w:rsidRDefault="00581D64" w:rsidP="00581D64">
      <w:pPr>
        <w:spacing w:line="260" w:lineRule="exact"/>
        <w:jc w:val="both"/>
        <w:rPr>
          <w:rFonts w:ascii="Calibri" w:hAnsi="Calibri"/>
          <w:color w:val="1F4E79"/>
          <w:sz w:val="22"/>
        </w:rPr>
      </w:pPr>
      <w:r w:rsidRPr="00000190">
        <w:rPr>
          <w:rFonts w:ascii="Calibri" w:hAnsi="Calibri"/>
          <w:b/>
          <w:color w:val="1F4E79"/>
          <w:sz w:val="22"/>
        </w:rPr>
        <w:t>Preparation of abstracts:</w:t>
      </w:r>
      <w:r w:rsidRPr="00000190">
        <w:rPr>
          <w:rFonts w:ascii="Calibri" w:hAnsi="Calibri"/>
          <w:color w:val="1F4E79"/>
          <w:sz w:val="22"/>
        </w:rPr>
        <w:t xml:space="preserve">  Please include the following sections: Authors, Addresses, Introduction, Methods, Results, Discussion and Conclusions.  See example below.  Calibri, 10 pt. throughout.  </w:t>
      </w:r>
    </w:p>
    <w:p w14:paraId="1A2A3F48" w14:textId="77777777" w:rsidR="00581D64" w:rsidRDefault="00581D64" w:rsidP="00581D64">
      <w:pPr>
        <w:spacing w:line="260" w:lineRule="exact"/>
        <w:jc w:val="both"/>
        <w:rPr>
          <w:rFonts w:ascii="Calibri" w:hAnsi="Calibri"/>
          <w:b/>
          <w:bCs/>
          <w:color w:val="1F4E79"/>
          <w:sz w:val="22"/>
        </w:rPr>
      </w:pPr>
    </w:p>
    <w:p w14:paraId="7A4367A8" w14:textId="55A1A9D2" w:rsidR="005249E2" w:rsidRPr="00B42D80" w:rsidRDefault="00581D64" w:rsidP="00B42D80">
      <w:pPr>
        <w:spacing w:line="260" w:lineRule="exact"/>
        <w:jc w:val="both"/>
        <w:rPr>
          <w:rFonts w:ascii="Calibri" w:hAnsi="Calibri"/>
          <w:color w:val="1F4E79"/>
          <w:sz w:val="22"/>
        </w:rPr>
      </w:pPr>
      <w:r w:rsidRPr="008E3EE2">
        <w:rPr>
          <w:rFonts w:ascii="Calibri" w:hAnsi="Calibri"/>
          <w:b/>
          <w:bCs/>
          <w:color w:val="1F4E79"/>
          <w:sz w:val="22"/>
        </w:rPr>
        <w:t>Note:</w:t>
      </w:r>
      <w:r w:rsidRPr="008E3EE2">
        <w:rPr>
          <w:rFonts w:ascii="Calibri" w:hAnsi="Calibri"/>
          <w:color w:val="1F4E79"/>
          <w:sz w:val="22"/>
        </w:rPr>
        <w:t xml:space="preserve"> </w:t>
      </w:r>
      <w:r>
        <w:rPr>
          <w:rFonts w:ascii="Calibri" w:hAnsi="Calibri"/>
          <w:color w:val="1F4E79"/>
          <w:sz w:val="22"/>
        </w:rPr>
        <w:t xml:space="preserve"> </w:t>
      </w:r>
      <w:r w:rsidRPr="008E3EE2">
        <w:rPr>
          <w:rFonts w:ascii="Calibri" w:hAnsi="Calibri"/>
          <w:color w:val="1F4E79"/>
          <w:sz w:val="22"/>
        </w:rPr>
        <w:t>Any specific abstract ordering of the program should be mentioned upon abstract submission (not after)</w:t>
      </w:r>
      <w:r>
        <w:rPr>
          <w:rFonts w:ascii="Calibri" w:hAnsi="Calibri"/>
          <w:color w:val="1F4E79"/>
          <w:sz w:val="22"/>
        </w:rPr>
        <w:t>.</w:t>
      </w:r>
      <w:r w:rsidRPr="008E3EE2">
        <w:rPr>
          <w:rFonts w:ascii="Calibri" w:hAnsi="Calibri"/>
          <w:color w:val="1F4E79"/>
          <w:sz w:val="22"/>
        </w:rPr>
        <w:t xml:space="preserve"> </w:t>
      </w:r>
      <w:r>
        <w:rPr>
          <w:rFonts w:ascii="Calibri" w:hAnsi="Calibri"/>
          <w:color w:val="1F4E79"/>
          <w:sz w:val="22"/>
        </w:rPr>
        <w:t>T</w:t>
      </w:r>
      <w:r w:rsidRPr="008E3EE2">
        <w:rPr>
          <w:rFonts w:ascii="Calibri" w:hAnsi="Calibri"/>
          <w:color w:val="1F4E79"/>
          <w:sz w:val="22"/>
        </w:rPr>
        <w:t xml:space="preserve">he </w:t>
      </w:r>
      <w:r>
        <w:rPr>
          <w:rFonts w:ascii="Calibri" w:hAnsi="Calibri"/>
          <w:color w:val="1F4E79"/>
          <w:sz w:val="22"/>
        </w:rPr>
        <w:t>C</w:t>
      </w:r>
      <w:r w:rsidRPr="008E3EE2">
        <w:rPr>
          <w:rFonts w:ascii="Calibri" w:hAnsi="Calibri"/>
          <w:color w:val="1F4E79"/>
          <w:sz w:val="22"/>
        </w:rPr>
        <w:t xml:space="preserve">ommittee will take this </w:t>
      </w:r>
      <w:r>
        <w:rPr>
          <w:rFonts w:ascii="Calibri" w:hAnsi="Calibri"/>
          <w:color w:val="1F4E79"/>
          <w:sz w:val="22"/>
        </w:rPr>
        <w:t>into consideration</w:t>
      </w:r>
      <w:r w:rsidRPr="008E3EE2">
        <w:rPr>
          <w:rFonts w:ascii="Calibri" w:hAnsi="Calibri"/>
          <w:color w:val="1F4E79"/>
          <w:sz w:val="22"/>
        </w:rPr>
        <w:t xml:space="preserve"> whilst preparing the layout of the program.</w:t>
      </w:r>
    </w:p>
    <w:p w14:paraId="2DC678FF" w14:textId="77777777" w:rsidR="00581D64" w:rsidRDefault="00581D64" w:rsidP="00EF037C">
      <w:pPr>
        <w:tabs>
          <w:tab w:val="left" w:pos="4290"/>
        </w:tabs>
        <w:rPr>
          <w:rFonts w:ascii="Calibri" w:hAnsi="Calibri"/>
          <w:sz w:val="22"/>
        </w:rPr>
      </w:pPr>
    </w:p>
    <w:p w14:paraId="434C0764" w14:textId="77777777" w:rsidR="00581D64" w:rsidRDefault="00581D64" w:rsidP="00EF037C">
      <w:pPr>
        <w:tabs>
          <w:tab w:val="left" w:pos="4290"/>
        </w:tabs>
        <w:rPr>
          <w:rFonts w:ascii="Calibri" w:hAnsi="Calibri"/>
          <w:sz w:val="22"/>
        </w:rPr>
      </w:pPr>
    </w:p>
    <w:p w14:paraId="44B138BC" w14:textId="357A0D4D" w:rsidR="00581D64" w:rsidRPr="006B4F5C" w:rsidRDefault="006B4F5C" w:rsidP="006B4F5C">
      <w:pPr>
        <w:tabs>
          <w:tab w:val="left" w:pos="4290"/>
        </w:tabs>
        <w:jc w:val="center"/>
        <w:rPr>
          <w:rFonts w:ascii="Calibri" w:hAnsi="Calibri"/>
          <w:sz w:val="28"/>
          <w:szCs w:val="32"/>
        </w:rPr>
      </w:pPr>
      <w:r w:rsidRPr="006B4F5C">
        <w:rPr>
          <w:rFonts w:ascii="Calibri" w:hAnsi="Calibri"/>
          <w:sz w:val="28"/>
          <w:szCs w:val="32"/>
        </w:rPr>
        <w:t>~~~~~~~~~~~~~~~~~~~~~~~</w:t>
      </w:r>
    </w:p>
    <w:p w14:paraId="1F06831F" w14:textId="77777777" w:rsidR="00581D64" w:rsidRDefault="00581D64" w:rsidP="00EF037C">
      <w:pPr>
        <w:tabs>
          <w:tab w:val="left" w:pos="4290"/>
        </w:tabs>
        <w:rPr>
          <w:rFonts w:ascii="Calibri" w:hAnsi="Calibri"/>
          <w:sz w:val="22"/>
        </w:rPr>
      </w:pPr>
    </w:p>
    <w:p w14:paraId="116BF53A" w14:textId="4F9E498C" w:rsidR="0086018C" w:rsidRPr="006B4F5C" w:rsidRDefault="0086018C" w:rsidP="006B4F5C">
      <w:pPr>
        <w:spacing w:after="160" w:line="259" w:lineRule="auto"/>
        <w:rPr>
          <w:rFonts w:ascii="Calibri" w:hAnsi="Calibri"/>
          <w:b/>
          <w:bCs/>
          <w:color w:val="1F3864" w:themeColor="accent1" w:themeShade="80"/>
          <w:szCs w:val="28"/>
        </w:rPr>
      </w:pPr>
      <w:r w:rsidRPr="006B4F5C">
        <w:rPr>
          <w:rFonts w:ascii="Calibri" w:hAnsi="Calibri"/>
          <w:b/>
          <w:bCs/>
          <w:color w:val="1F3864" w:themeColor="accent1" w:themeShade="80"/>
          <w:szCs w:val="28"/>
        </w:rPr>
        <w:t>Example</w:t>
      </w:r>
      <w:r w:rsidRPr="006B4F5C">
        <w:rPr>
          <w:rFonts w:ascii="Calibri" w:hAnsi="Calibri"/>
          <w:color w:val="1F3864" w:themeColor="accent1" w:themeShade="80"/>
          <w:sz w:val="22"/>
        </w:rPr>
        <w:t xml:space="preserve"> abstract: 580 word maximum</w:t>
      </w:r>
      <w:r w:rsidR="00D92127" w:rsidRPr="006B4F5C">
        <w:rPr>
          <w:rFonts w:ascii="Calibri" w:hAnsi="Calibri"/>
          <w:color w:val="1F3864" w:themeColor="accent1" w:themeShade="80"/>
          <w:sz w:val="22"/>
        </w:rPr>
        <w:t xml:space="preserve"> </w:t>
      </w:r>
      <w:r w:rsidR="00D92127" w:rsidRPr="006B4F5C">
        <w:rPr>
          <w:rFonts w:ascii="Calibri" w:hAnsi="Calibri"/>
          <w:i/>
          <w:iCs/>
          <w:color w:val="1F3864" w:themeColor="accent1" w:themeShade="80"/>
          <w:sz w:val="22"/>
        </w:rPr>
        <w:t>(includes authors/affiliations)</w:t>
      </w:r>
    </w:p>
    <w:p w14:paraId="75AB610C" w14:textId="77777777" w:rsidR="0086018C" w:rsidRPr="006B4F5C" w:rsidRDefault="0086018C" w:rsidP="0086018C">
      <w:pPr>
        <w:autoSpaceDE w:val="0"/>
        <w:autoSpaceDN w:val="0"/>
        <w:adjustRightInd w:val="0"/>
        <w:contextualSpacing/>
        <w:rPr>
          <w:rFonts w:ascii="Calibri" w:hAnsi="Calibri"/>
          <w:b/>
          <w:color w:val="1F3864" w:themeColor="accent1" w:themeShade="80"/>
          <w:sz w:val="16"/>
          <w:szCs w:val="16"/>
          <w:lang w:val="en-US"/>
        </w:rPr>
      </w:pPr>
    </w:p>
    <w:p w14:paraId="4AB7054A" w14:textId="77777777" w:rsidR="0086018C" w:rsidRPr="006B4F5C" w:rsidRDefault="0086018C" w:rsidP="005E741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rFonts w:ascii="Calibri" w:hAnsi="Calibri"/>
          <w:b/>
          <w:bCs/>
          <w:color w:val="1F3864" w:themeColor="accent1" w:themeShade="80"/>
          <w:sz w:val="20"/>
          <w:szCs w:val="20"/>
        </w:rPr>
      </w:pPr>
      <w:r w:rsidRPr="006B4F5C">
        <w:rPr>
          <w:rFonts w:ascii="Calibri" w:hAnsi="Calibri"/>
          <w:b/>
          <w:bCs/>
          <w:color w:val="1F3864" w:themeColor="accent1" w:themeShade="80"/>
          <w:sz w:val="20"/>
          <w:szCs w:val="20"/>
        </w:rPr>
        <w:t>Conformational signalling in the gp120-gp41 envelope glycoprotein complex of HIV-1</w:t>
      </w:r>
    </w:p>
    <w:p w14:paraId="6A52D281" w14:textId="77777777" w:rsidR="0086018C" w:rsidRPr="006B4F5C" w:rsidRDefault="0086018C" w:rsidP="005E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1F3864" w:themeColor="accent1" w:themeShade="80"/>
          <w:sz w:val="20"/>
          <w:szCs w:val="20"/>
        </w:rPr>
      </w:pPr>
      <w:r w:rsidRPr="006B4F5C">
        <w:rPr>
          <w:rFonts w:ascii="Calibri" w:hAnsi="Calibri"/>
          <w:color w:val="1F3864" w:themeColor="accent1" w:themeShade="80"/>
          <w:sz w:val="20"/>
          <w:szCs w:val="20"/>
          <w:u w:val="single"/>
        </w:rPr>
        <w:t>John Smith</w:t>
      </w:r>
      <w:r w:rsidRPr="006B4F5C">
        <w:rPr>
          <w:rFonts w:ascii="Calibri" w:hAnsi="Calibri"/>
          <w:color w:val="1F3864" w:themeColor="accent1" w:themeShade="80"/>
          <w:sz w:val="20"/>
          <w:szCs w:val="20"/>
          <w:u w:val="single"/>
          <w:vertAlign w:val="superscript"/>
        </w:rPr>
        <w:t>1,2</w:t>
      </w:r>
      <w:r w:rsidRPr="006B4F5C">
        <w:rPr>
          <w:rFonts w:ascii="Calibri" w:hAnsi="Calibri"/>
          <w:color w:val="1F3864" w:themeColor="accent1" w:themeShade="80"/>
          <w:sz w:val="20"/>
          <w:szCs w:val="20"/>
        </w:rPr>
        <w:t>, Mary Brown</w:t>
      </w:r>
      <w:r w:rsidRPr="006B4F5C">
        <w:rPr>
          <w:rFonts w:ascii="Calibri" w:hAnsi="Calibri"/>
          <w:color w:val="1F3864" w:themeColor="accent1" w:themeShade="80"/>
          <w:sz w:val="20"/>
          <w:szCs w:val="20"/>
          <w:vertAlign w:val="superscript"/>
        </w:rPr>
        <w:t>1,2</w:t>
      </w:r>
      <w:r w:rsidRPr="006B4F5C">
        <w:rPr>
          <w:rFonts w:ascii="Calibri" w:hAnsi="Calibri"/>
          <w:color w:val="1F3864" w:themeColor="accent1" w:themeShade="80"/>
          <w:sz w:val="20"/>
          <w:szCs w:val="20"/>
        </w:rPr>
        <w:t>, and Peter Green</w:t>
      </w:r>
      <w:r w:rsidRPr="006B4F5C">
        <w:rPr>
          <w:rFonts w:ascii="Calibri" w:hAnsi="Calibri"/>
          <w:color w:val="1F3864" w:themeColor="accent1" w:themeShade="80"/>
          <w:sz w:val="20"/>
          <w:szCs w:val="20"/>
          <w:vertAlign w:val="superscript"/>
        </w:rPr>
        <w:t>1,2,3</w:t>
      </w:r>
    </w:p>
    <w:p w14:paraId="06628AEA" w14:textId="77777777" w:rsidR="0086018C" w:rsidRPr="006B4F5C" w:rsidRDefault="0086018C" w:rsidP="005E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1F3864" w:themeColor="accent1" w:themeShade="80"/>
          <w:sz w:val="20"/>
          <w:szCs w:val="20"/>
        </w:rPr>
      </w:pPr>
      <w:r w:rsidRPr="006B4F5C">
        <w:rPr>
          <w:rFonts w:ascii="Calibri" w:hAnsi="Calibri"/>
          <w:color w:val="1F3864" w:themeColor="accent1" w:themeShade="80"/>
          <w:sz w:val="20"/>
          <w:szCs w:val="20"/>
          <w:vertAlign w:val="superscript"/>
        </w:rPr>
        <w:t>1</w:t>
      </w:r>
      <w:r w:rsidRPr="006B4F5C">
        <w:rPr>
          <w:rFonts w:ascii="Calibri" w:hAnsi="Calibri"/>
          <w:color w:val="1F3864" w:themeColor="accent1" w:themeShade="80"/>
          <w:sz w:val="20"/>
          <w:szCs w:val="20"/>
        </w:rPr>
        <w:t>Macfarlane Burnet Institute for Medical Research and Public Health, Prahran VIC 3004</w:t>
      </w:r>
    </w:p>
    <w:p w14:paraId="0D77E3A4" w14:textId="77777777" w:rsidR="0086018C" w:rsidRPr="006B4F5C" w:rsidRDefault="0086018C" w:rsidP="005E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1F3864" w:themeColor="accent1" w:themeShade="80"/>
          <w:sz w:val="20"/>
          <w:szCs w:val="20"/>
        </w:rPr>
      </w:pPr>
      <w:r w:rsidRPr="006B4F5C">
        <w:rPr>
          <w:rFonts w:ascii="Calibri" w:hAnsi="Calibri"/>
          <w:color w:val="1F3864" w:themeColor="accent1" w:themeShade="80"/>
          <w:sz w:val="20"/>
          <w:szCs w:val="20"/>
          <w:vertAlign w:val="superscript"/>
        </w:rPr>
        <w:t>2</w:t>
      </w:r>
      <w:r w:rsidRPr="006B4F5C">
        <w:rPr>
          <w:rFonts w:ascii="Calibri" w:hAnsi="Calibri"/>
          <w:color w:val="1F3864" w:themeColor="accent1" w:themeShade="80"/>
          <w:sz w:val="20"/>
          <w:szCs w:val="20"/>
        </w:rPr>
        <w:t xml:space="preserve">Department of Microbiology, </w:t>
      </w:r>
      <w:smartTag w:uri="urn:schemas-microsoft-com:office:smarttags" w:element="place">
        <w:smartTag w:uri="urn:schemas-microsoft-com:office:smarttags" w:element="PlaceName">
          <w:r w:rsidRPr="006B4F5C">
            <w:rPr>
              <w:rFonts w:ascii="Calibri" w:hAnsi="Calibri"/>
              <w:color w:val="1F3864" w:themeColor="accent1" w:themeShade="80"/>
              <w:sz w:val="20"/>
              <w:szCs w:val="20"/>
            </w:rPr>
            <w:t>Monash</w:t>
          </w:r>
        </w:smartTag>
        <w:r w:rsidRPr="006B4F5C">
          <w:rPr>
            <w:rFonts w:ascii="Calibri" w:hAnsi="Calibri"/>
            <w:color w:val="1F3864" w:themeColor="accent1" w:themeShade="80"/>
            <w:sz w:val="20"/>
            <w:szCs w:val="20"/>
          </w:rPr>
          <w:t xml:space="preserve"> </w:t>
        </w:r>
        <w:smartTag w:uri="urn:schemas-microsoft-com:office:smarttags" w:element="PlaceType">
          <w:r w:rsidRPr="006B4F5C">
            <w:rPr>
              <w:rFonts w:ascii="Calibri" w:hAnsi="Calibri"/>
              <w:color w:val="1F3864" w:themeColor="accent1" w:themeShade="80"/>
              <w:sz w:val="20"/>
              <w:szCs w:val="20"/>
            </w:rPr>
            <w:t>University</w:t>
          </w:r>
        </w:smartTag>
      </w:smartTag>
    </w:p>
    <w:p w14:paraId="4B64B9A2" w14:textId="77777777" w:rsidR="0086018C" w:rsidRPr="006B4F5C" w:rsidRDefault="0086018C" w:rsidP="005E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1F3864" w:themeColor="accent1" w:themeShade="80"/>
          <w:sz w:val="20"/>
          <w:szCs w:val="20"/>
        </w:rPr>
      </w:pPr>
      <w:r w:rsidRPr="006B4F5C">
        <w:rPr>
          <w:rFonts w:ascii="Calibri" w:hAnsi="Calibri"/>
          <w:color w:val="1F3864" w:themeColor="accent1" w:themeShade="80"/>
          <w:sz w:val="20"/>
          <w:szCs w:val="20"/>
          <w:vertAlign w:val="superscript"/>
        </w:rPr>
        <w:t>3</w:t>
      </w:r>
      <w:r w:rsidRPr="006B4F5C">
        <w:rPr>
          <w:rFonts w:ascii="Calibri" w:hAnsi="Calibri"/>
          <w:color w:val="1F3864" w:themeColor="accent1" w:themeShade="80"/>
          <w:sz w:val="20"/>
          <w:szCs w:val="20"/>
        </w:rPr>
        <w:t xml:space="preserve">Department of Microbiology and Immunology, The </w:t>
      </w:r>
      <w:smartTag w:uri="urn:schemas-microsoft-com:office:smarttags" w:element="place">
        <w:smartTag w:uri="urn:schemas-microsoft-com:office:smarttags" w:element="PlaceType">
          <w:r w:rsidRPr="006B4F5C">
            <w:rPr>
              <w:rFonts w:ascii="Calibri" w:hAnsi="Calibri"/>
              <w:color w:val="1F3864" w:themeColor="accent1" w:themeShade="80"/>
              <w:sz w:val="20"/>
              <w:szCs w:val="20"/>
            </w:rPr>
            <w:t>University</w:t>
          </w:r>
        </w:smartTag>
        <w:r w:rsidRPr="006B4F5C">
          <w:rPr>
            <w:rFonts w:ascii="Calibri" w:hAnsi="Calibri"/>
            <w:color w:val="1F3864" w:themeColor="accent1" w:themeShade="80"/>
            <w:sz w:val="20"/>
            <w:szCs w:val="20"/>
          </w:rPr>
          <w:t xml:space="preserve"> of </w:t>
        </w:r>
        <w:smartTag w:uri="urn:schemas-microsoft-com:office:smarttags" w:element="PlaceName">
          <w:r w:rsidRPr="006B4F5C">
            <w:rPr>
              <w:rFonts w:ascii="Calibri" w:hAnsi="Calibri"/>
              <w:color w:val="1F3864" w:themeColor="accent1" w:themeShade="80"/>
              <w:sz w:val="20"/>
              <w:szCs w:val="20"/>
            </w:rPr>
            <w:t>Melbourne</w:t>
          </w:r>
        </w:smartTag>
      </w:smartTag>
    </w:p>
    <w:p w14:paraId="72325863" w14:textId="77777777" w:rsidR="0086018C" w:rsidRPr="006B4F5C" w:rsidRDefault="0086018C" w:rsidP="005E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1F3864" w:themeColor="accent1" w:themeShade="80"/>
          <w:sz w:val="20"/>
          <w:szCs w:val="20"/>
        </w:rPr>
      </w:pPr>
    </w:p>
    <w:p w14:paraId="1075B452" w14:textId="77777777" w:rsidR="0086018C" w:rsidRPr="006B4F5C" w:rsidRDefault="0086018C" w:rsidP="005E741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color w:val="1F3864" w:themeColor="accent1" w:themeShade="80"/>
          <w:sz w:val="20"/>
        </w:rPr>
      </w:pPr>
      <w:r w:rsidRPr="006B4F5C">
        <w:rPr>
          <w:rFonts w:ascii="Calibri" w:hAnsi="Calibri"/>
          <w:b/>
          <w:color w:val="1F3864" w:themeColor="accent1" w:themeShade="80"/>
          <w:sz w:val="20"/>
          <w:szCs w:val="20"/>
        </w:rPr>
        <w:t xml:space="preserve">Introduction: </w:t>
      </w:r>
      <w:r w:rsidRPr="006B4F5C">
        <w:rPr>
          <w:rFonts w:ascii="Calibri" w:hAnsi="Calibri"/>
          <w:bCs/>
          <w:color w:val="1F3864" w:themeColor="accent1" w:themeShade="80"/>
          <w:sz w:val="20"/>
          <w:szCs w:val="20"/>
        </w:rPr>
        <w:t xml:space="preserve"> The gp120-gp41 glycoprotein complex of HIV-1 mediates viral entry.  Interactions between gp120 and cellular receptors</w:t>
      </w:r>
      <w:r w:rsidRPr="006B4F5C">
        <w:rPr>
          <w:rFonts w:ascii="Calibri" w:hAnsi="Calibri"/>
          <w:bCs/>
          <w:color w:val="1F3864" w:themeColor="accent1" w:themeShade="80"/>
          <w:sz w:val="20"/>
        </w:rPr>
        <w:t xml:space="preserve"> ……</w:t>
      </w:r>
      <w:r w:rsidRPr="006B4F5C">
        <w:rPr>
          <w:rFonts w:ascii="Calibri" w:hAnsi="Calibri"/>
          <w:b/>
          <w:color w:val="1F3864" w:themeColor="accent1" w:themeShade="80"/>
          <w:sz w:val="20"/>
        </w:rPr>
        <w:t>…………..</w:t>
      </w:r>
    </w:p>
    <w:p w14:paraId="0E936610" w14:textId="77777777" w:rsidR="0086018C" w:rsidRPr="006B4F5C" w:rsidRDefault="0086018C" w:rsidP="005E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1F3864" w:themeColor="accent1" w:themeShade="80"/>
        </w:rPr>
      </w:pPr>
    </w:p>
    <w:p w14:paraId="47BF3719" w14:textId="77777777" w:rsidR="0086018C" w:rsidRPr="006B4F5C" w:rsidRDefault="0086018C" w:rsidP="005E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1F3864" w:themeColor="accent1" w:themeShade="80"/>
          <w:sz w:val="20"/>
          <w:szCs w:val="20"/>
        </w:rPr>
      </w:pPr>
      <w:r w:rsidRPr="006B4F5C">
        <w:rPr>
          <w:rFonts w:ascii="Calibri" w:hAnsi="Calibri"/>
          <w:b/>
          <w:bCs/>
          <w:color w:val="1F3864" w:themeColor="accent1" w:themeShade="80"/>
          <w:sz w:val="20"/>
          <w:szCs w:val="20"/>
        </w:rPr>
        <w:t>Methods:</w:t>
      </w:r>
      <w:r w:rsidRPr="006B4F5C">
        <w:rPr>
          <w:rFonts w:ascii="Calibri" w:hAnsi="Calibri"/>
          <w:color w:val="1F3864" w:themeColor="accent1" w:themeShade="80"/>
          <w:sz w:val="20"/>
          <w:szCs w:val="20"/>
        </w:rPr>
        <w:t xml:space="preserve">  Cell-cell fusion was determined using a luciferase reporter assay where Env-293T effector cells were cocultured……………………..</w:t>
      </w:r>
    </w:p>
    <w:p w14:paraId="0DB19845" w14:textId="77777777" w:rsidR="0086018C" w:rsidRPr="006B4F5C" w:rsidRDefault="0086018C" w:rsidP="005E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1F3864" w:themeColor="accent1" w:themeShade="80"/>
          <w:sz w:val="20"/>
          <w:szCs w:val="20"/>
        </w:rPr>
      </w:pPr>
    </w:p>
    <w:p w14:paraId="712B4EE7" w14:textId="77777777" w:rsidR="0086018C" w:rsidRPr="006B4F5C" w:rsidRDefault="0086018C" w:rsidP="005E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1F3864" w:themeColor="accent1" w:themeShade="80"/>
          <w:sz w:val="20"/>
          <w:szCs w:val="20"/>
        </w:rPr>
      </w:pPr>
      <w:r w:rsidRPr="006B4F5C">
        <w:rPr>
          <w:rFonts w:ascii="Calibri" w:hAnsi="Calibri"/>
          <w:b/>
          <w:bCs/>
          <w:color w:val="1F3864" w:themeColor="accent1" w:themeShade="80"/>
          <w:sz w:val="20"/>
          <w:szCs w:val="20"/>
        </w:rPr>
        <w:t>Results:</w:t>
      </w:r>
      <w:r w:rsidRPr="006B4F5C">
        <w:rPr>
          <w:rFonts w:ascii="Calibri" w:hAnsi="Calibri"/>
          <w:color w:val="1F3864" w:themeColor="accent1" w:themeShade="80"/>
          <w:sz w:val="20"/>
          <w:szCs w:val="20"/>
        </w:rPr>
        <w:t xml:space="preserve">  We found that the gp120-gp41 association function of the gp41 disulfide-bonded region was conserved……………………..</w:t>
      </w:r>
    </w:p>
    <w:p w14:paraId="257EEAD5" w14:textId="77777777" w:rsidR="0086018C" w:rsidRPr="006B4F5C" w:rsidRDefault="0086018C" w:rsidP="005E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1F3864" w:themeColor="accent1" w:themeShade="80"/>
          <w:sz w:val="20"/>
          <w:szCs w:val="20"/>
        </w:rPr>
      </w:pPr>
    </w:p>
    <w:p w14:paraId="1103AB0C" w14:textId="77777777" w:rsidR="0086018C" w:rsidRPr="006B4F5C" w:rsidRDefault="0086018C" w:rsidP="005E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1F3864" w:themeColor="accent1" w:themeShade="80"/>
          <w:sz w:val="20"/>
          <w:szCs w:val="20"/>
        </w:rPr>
      </w:pPr>
      <w:r w:rsidRPr="006B4F5C">
        <w:rPr>
          <w:rFonts w:ascii="Calibri" w:hAnsi="Calibri"/>
          <w:b/>
          <w:bCs/>
          <w:color w:val="1F3864" w:themeColor="accent1" w:themeShade="80"/>
          <w:sz w:val="20"/>
          <w:szCs w:val="20"/>
        </w:rPr>
        <w:t>Discussion:</w:t>
      </w:r>
      <w:r w:rsidRPr="006B4F5C">
        <w:rPr>
          <w:rFonts w:ascii="Calibri" w:hAnsi="Calibri"/>
          <w:color w:val="1F3864" w:themeColor="accent1" w:themeShade="80"/>
          <w:sz w:val="20"/>
          <w:szCs w:val="20"/>
        </w:rPr>
        <w:t xml:space="preserve">  Our data indicate that the conserved disulfide bonded region of gp41 mediates association with gp120………………….</w:t>
      </w:r>
    </w:p>
    <w:p w14:paraId="54C5B1A4" w14:textId="77777777" w:rsidR="0086018C" w:rsidRPr="006B4F5C" w:rsidRDefault="0086018C" w:rsidP="005E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1F3864" w:themeColor="accent1" w:themeShade="80"/>
          <w:sz w:val="20"/>
          <w:szCs w:val="20"/>
        </w:rPr>
      </w:pPr>
    </w:p>
    <w:p w14:paraId="0197C8F7" w14:textId="050A43B4" w:rsidR="00F02A63" w:rsidRPr="00F02A63" w:rsidRDefault="0086018C" w:rsidP="00F02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color w:val="1F3864" w:themeColor="accent1" w:themeShade="80"/>
          <w:sz w:val="20"/>
          <w:szCs w:val="20"/>
        </w:rPr>
      </w:pPr>
      <w:r w:rsidRPr="006B4F5C">
        <w:rPr>
          <w:rFonts w:ascii="Calibri" w:hAnsi="Calibri"/>
          <w:b/>
          <w:color w:val="1F3864" w:themeColor="accent1" w:themeShade="80"/>
          <w:sz w:val="20"/>
          <w:szCs w:val="20"/>
        </w:rPr>
        <w:t>Conclusions:</w:t>
      </w:r>
    </w:p>
    <w:p w14:paraId="0F05FAF0" w14:textId="3705505F" w:rsidR="00F02A63" w:rsidRPr="00F02A63" w:rsidRDefault="00F02A63" w:rsidP="00F02A63">
      <w:pPr>
        <w:tabs>
          <w:tab w:val="left" w:pos="3270"/>
        </w:tabs>
        <w:rPr>
          <w:rFonts w:ascii="Calibri" w:hAnsi="Calibri"/>
          <w:sz w:val="22"/>
        </w:rPr>
        <w:sectPr w:rsidR="00F02A63" w:rsidRPr="00F02A63" w:rsidSect="0086018C">
          <w:headerReference w:type="default" r:id="rId7"/>
          <w:footerReference w:type="default" r:id="rId8"/>
          <w:pgSz w:w="11906" w:h="16838"/>
          <w:pgMar w:top="567" w:right="849" w:bottom="568" w:left="851" w:header="708" w:footer="708" w:gutter="0"/>
          <w:cols w:space="708"/>
          <w:docGrid w:linePitch="360"/>
        </w:sectPr>
      </w:pPr>
      <w:r>
        <w:rPr>
          <w:rFonts w:ascii="Calibri" w:hAnsi="Calibri"/>
          <w:sz w:val="22"/>
        </w:rPr>
        <w:lastRenderedPageBreak/>
        <w:tab/>
      </w:r>
    </w:p>
    <w:p w14:paraId="415E2B97" w14:textId="77777777" w:rsidR="00EF037C" w:rsidRDefault="00EF037C" w:rsidP="0086018C">
      <w:pPr>
        <w:spacing w:line="260" w:lineRule="exact"/>
        <w:jc w:val="center"/>
        <w:rPr>
          <w:rFonts w:ascii="Calibri" w:hAnsi="Calibri"/>
          <w:b/>
          <w:sz w:val="28"/>
          <w:szCs w:val="28"/>
        </w:rPr>
      </w:pPr>
    </w:p>
    <w:p w14:paraId="2AA45E84" w14:textId="77777777" w:rsidR="00EF037C" w:rsidRDefault="00EF037C" w:rsidP="0086018C">
      <w:pPr>
        <w:spacing w:line="260" w:lineRule="exact"/>
        <w:jc w:val="center"/>
        <w:rPr>
          <w:rFonts w:ascii="Calibri" w:hAnsi="Calibri"/>
          <w:b/>
          <w:sz w:val="28"/>
          <w:szCs w:val="28"/>
        </w:rPr>
      </w:pPr>
    </w:p>
    <w:p w14:paraId="66C06A99" w14:textId="77777777" w:rsidR="00EF037C" w:rsidRDefault="00EF037C" w:rsidP="00EF037C">
      <w:pPr>
        <w:spacing w:line="260" w:lineRule="exact"/>
        <w:rPr>
          <w:rFonts w:ascii="Calibri" w:hAnsi="Calibri"/>
          <w:b/>
          <w:sz w:val="28"/>
          <w:szCs w:val="28"/>
        </w:rPr>
      </w:pPr>
    </w:p>
    <w:p w14:paraId="10C9E3A2" w14:textId="1C7B5A17" w:rsidR="0086018C" w:rsidRPr="0086018C" w:rsidRDefault="001664E1" w:rsidP="00EF037C">
      <w:pPr>
        <w:spacing w:line="260" w:lineRule="exact"/>
        <w:jc w:val="center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(</w:t>
      </w:r>
      <w:r w:rsidR="0086018C" w:rsidRPr="0086018C">
        <w:rPr>
          <w:rFonts w:ascii="Calibri" w:hAnsi="Calibri"/>
          <w:b/>
          <w:sz w:val="28"/>
          <w:szCs w:val="28"/>
        </w:rPr>
        <w:t>Abstract Form</w:t>
      </w:r>
      <w:r>
        <w:rPr>
          <w:rFonts w:ascii="Calibri" w:hAnsi="Calibri"/>
          <w:b/>
          <w:sz w:val="28"/>
          <w:szCs w:val="28"/>
        </w:rPr>
        <w:t xml:space="preserve"> Template)</w:t>
      </w:r>
    </w:p>
    <w:tbl>
      <w:tblPr>
        <w:tblStyle w:val="TableGrid"/>
        <w:tblW w:w="10053" w:type="dxa"/>
        <w:tblInd w:w="142" w:type="dxa"/>
        <w:tblLook w:val="04A0" w:firstRow="1" w:lastRow="0" w:firstColumn="1" w:lastColumn="0" w:noHBand="0" w:noVBand="1"/>
      </w:tblPr>
      <w:tblGrid>
        <w:gridCol w:w="10053"/>
      </w:tblGrid>
      <w:tr w:rsidR="0086018C" w14:paraId="34B64510" w14:textId="77777777" w:rsidTr="001664E1">
        <w:trPr>
          <w:trHeight w:val="6262"/>
        </w:trPr>
        <w:tc>
          <w:tcPr>
            <w:tcW w:w="10053" w:type="dxa"/>
          </w:tcPr>
          <w:p w14:paraId="6CC74BDD" w14:textId="2B71EE2C" w:rsidR="00EF037C" w:rsidRPr="00EF037C" w:rsidRDefault="00EF037C" w:rsidP="00EF037C">
            <w:pPr>
              <w:tabs>
                <w:tab w:val="left" w:pos="2865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ab/>
            </w:r>
          </w:p>
        </w:tc>
      </w:tr>
    </w:tbl>
    <w:p w14:paraId="1FD437D2" w14:textId="5333B6E7" w:rsidR="001664E1" w:rsidRDefault="001664E1" w:rsidP="001664E1">
      <w:pPr>
        <w:spacing w:line="260" w:lineRule="exact"/>
        <w:jc w:val="both"/>
        <w:rPr>
          <w:rFonts w:ascii="Calibri" w:hAnsi="Calibri"/>
          <w:bCs/>
          <w:sz w:val="22"/>
        </w:rPr>
      </w:pPr>
    </w:p>
    <w:p w14:paraId="4DE44173" w14:textId="1EF9DDAD" w:rsidR="0086018C" w:rsidRPr="0086018C" w:rsidRDefault="0086018C" w:rsidP="005E741D">
      <w:pPr>
        <w:spacing w:after="120" w:line="260" w:lineRule="exact"/>
        <w:ind w:left="142"/>
        <w:jc w:val="both"/>
        <w:rPr>
          <w:rFonts w:ascii="Calibri" w:hAnsi="Calibri"/>
          <w:b/>
          <w:sz w:val="22"/>
          <w:u w:val="single"/>
        </w:rPr>
      </w:pPr>
      <w:r w:rsidRPr="0086018C">
        <w:rPr>
          <w:rFonts w:ascii="Calibri" w:hAnsi="Calibri"/>
          <w:b/>
          <w:sz w:val="22"/>
          <w:u w:val="single"/>
        </w:rPr>
        <w:t>Presenting Author:</w:t>
      </w: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1"/>
        <w:gridCol w:w="7933"/>
      </w:tblGrid>
      <w:tr w:rsidR="0086018C" w14:paraId="2FCFE48F" w14:textId="77777777" w:rsidTr="0086018C">
        <w:tc>
          <w:tcPr>
            <w:tcW w:w="2121" w:type="dxa"/>
          </w:tcPr>
          <w:p w14:paraId="3475A29A" w14:textId="28FE8741" w:rsidR="0086018C" w:rsidRDefault="0086018C" w:rsidP="0086018C">
            <w:pPr>
              <w:spacing w:line="260" w:lineRule="exact"/>
              <w:jc w:val="both"/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>Name:</w:t>
            </w:r>
          </w:p>
        </w:tc>
        <w:tc>
          <w:tcPr>
            <w:tcW w:w="7933" w:type="dxa"/>
            <w:tcBorders>
              <w:bottom w:val="dotted" w:sz="4" w:space="0" w:color="auto"/>
            </w:tcBorders>
          </w:tcPr>
          <w:p w14:paraId="1FEBB01C" w14:textId="77777777" w:rsidR="0086018C" w:rsidRDefault="0086018C" w:rsidP="0086018C">
            <w:pPr>
              <w:spacing w:line="260" w:lineRule="exact"/>
              <w:jc w:val="both"/>
              <w:rPr>
                <w:rFonts w:ascii="Calibri" w:hAnsi="Calibri"/>
                <w:bCs/>
                <w:sz w:val="22"/>
              </w:rPr>
            </w:pPr>
          </w:p>
        </w:tc>
      </w:tr>
      <w:tr w:rsidR="0086018C" w14:paraId="144A7032" w14:textId="77777777" w:rsidTr="0086018C">
        <w:tc>
          <w:tcPr>
            <w:tcW w:w="2121" w:type="dxa"/>
          </w:tcPr>
          <w:p w14:paraId="5580193D" w14:textId="123BC605" w:rsidR="0086018C" w:rsidRDefault="0086018C" w:rsidP="0086018C">
            <w:pPr>
              <w:spacing w:line="260" w:lineRule="exact"/>
              <w:jc w:val="both"/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>Address of Institute:</w:t>
            </w:r>
          </w:p>
        </w:tc>
        <w:tc>
          <w:tcPr>
            <w:tcW w:w="7933" w:type="dxa"/>
            <w:tcBorders>
              <w:top w:val="dotted" w:sz="4" w:space="0" w:color="auto"/>
              <w:bottom w:val="dotted" w:sz="4" w:space="0" w:color="auto"/>
            </w:tcBorders>
          </w:tcPr>
          <w:p w14:paraId="2E552A74" w14:textId="77777777" w:rsidR="0086018C" w:rsidRDefault="0086018C" w:rsidP="0086018C">
            <w:pPr>
              <w:spacing w:line="260" w:lineRule="exact"/>
              <w:jc w:val="both"/>
              <w:rPr>
                <w:rFonts w:ascii="Calibri" w:hAnsi="Calibri"/>
                <w:bCs/>
                <w:sz w:val="22"/>
              </w:rPr>
            </w:pPr>
          </w:p>
        </w:tc>
      </w:tr>
      <w:tr w:rsidR="0086018C" w14:paraId="29152432" w14:textId="77777777" w:rsidTr="0086018C">
        <w:tc>
          <w:tcPr>
            <w:tcW w:w="2121" w:type="dxa"/>
          </w:tcPr>
          <w:p w14:paraId="06BEEFA8" w14:textId="0FB8E706" w:rsidR="0086018C" w:rsidRDefault="0086018C" w:rsidP="0086018C">
            <w:pPr>
              <w:spacing w:line="260" w:lineRule="exact"/>
              <w:jc w:val="both"/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>Telephone:</w:t>
            </w:r>
          </w:p>
        </w:tc>
        <w:tc>
          <w:tcPr>
            <w:tcW w:w="7933" w:type="dxa"/>
            <w:tcBorders>
              <w:top w:val="dotted" w:sz="4" w:space="0" w:color="auto"/>
              <w:bottom w:val="dotted" w:sz="4" w:space="0" w:color="auto"/>
            </w:tcBorders>
          </w:tcPr>
          <w:p w14:paraId="65FCAA10" w14:textId="77777777" w:rsidR="0086018C" w:rsidRDefault="0086018C" w:rsidP="0086018C">
            <w:pPr>
              <w:spacing w:line="260" w:lineRule="exact"/>
              <w:jc w:val="both"/>
              <w:rPr>
                <w:rFonts w:ascii="Calibri" w:hAnsi="Calibri"/>
                <w:bCs/>
                <w:sz w:val="22"/>
              </w:rPr>
            </w:pPr>
          </w:p>
        </w:tc>
      </w:tr>
      <w:tr w:rsidR="0086018C" w14:paraId="2DF22957" w14:textId="77777777" w:rsidTr="0086018C">
        <w:tc>
          <w:tcPr>
            <w:tcW w:w="2121" w:type="dxa"/>
          </w:tcPr>
          <w:p w14:paraId="2B1A59B9" w14:textId="31D67642" w:rsidR="0086018C" w:rsidRDefault="0086018C" w:rsidP="0086018C">
            <w:pPr>
              <w:spacing w:line="260" w:lineRule="exact"/>
              <w:jc w:val="both"/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>Email:</w:t>
            </w:r>
          </w:p>
        </w:tc>
        <w:tc>
          <w:tcPr>
            <w:tcW w:w="7933" w:type="dxa"/>
            <w:tcBorders>
              <w:top w:val="dotted" w:sz="4" w:space="0" w:color="auto"/>
              <w:bottom w:val="dotted" w:sz="4" w:space="0" w:color="auto"/>
            </w:tcBorders>
          </w:tcPr>
          <w:p w14:paraId="2CF0D398" w14:textId="77777777" w:rsidR="0086018C" w:rsidRDefault="0086018C" w:rsidP="0086018C">
            <w:pPr>
              <w:spacing w:line="260" w:lineRule="exact"/>
              <w:jc w:val="both"/>
              <w:rPr>
                <w:rFonts w:ascii="Calibri" w:hAnsi="Calibri"/>
                <w:bCs/>
                <w:sz w:val="22"/>
              </w:rPr>
            </w:pPr>
          </w:p>
        </w:tc>
      </w:tr>
    </w:tbl>
    <w:p w14:paraId="4A846BA8" w14:textId="19ACD427" w:rsidR="0086018C" w:rsidRDefault="0086018C" w:rsidP="00EF037C">
      <w:pPr>
        <w:spacing w:line="260" w:lineRule="exact"/>
        <w:jc w:val="both"/>
        <w:rPr>
          <w:rFonts w:ascii="Calibri" w:hAnsi="Calibri"/>
          <w:bCs/>
          <w:sz w:val="22"/>
        </w:rPr>
      </w:pPr>
    </w:p>
    <w:p w14:paraId="166174B6" w14:textId="20F62FF8" w:rsidR="0086018C" w:rsidRPr="0086018C" w:rsidRDefault="005249E2" w:rsidP="005E741D">
      <w:pPr>
        <w:spacing w:after="120" w:line="260" w:lineRule="exact"/>
        <w:ind w:left="142"/>
        <w:jc w:val="both"/>
        <w:rPr>
          <w:rFonts w:ascii="Calibri" w:hAnsi="Calibri"/>
          <w:b/>
          <w:sz w:val="22"/>
          <w:u w:val="single"/>
        </w:rPr>
      </w:pPr>
      <w:r w:rsidRPr="005249E2">
        <w:rPr>
          <w:rFonts w:ascii="Calibri" w:hAnsi="Calibri"/>
          <w:b/>
          <w:bCs/>
          <w:sz w:val="22"/>
          <w:u w:val="single"/>
        </w:rPr>
        <w:t>Please indicate your career level (prize eligibility):</w:t>
      </w: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693"/>
        <w:gridCol w:w="1418"/>
        <w:gridCol w:w="2126"/>
        <w:gridCol w:w="1412"/>
      </w:tblGrid>
      <w:tr w:rsidR="0086018C" w14:paraId="32C7D1F6" w14:textId="3EC79CA0" w:rsidTr="0086018C">
        <w:tc>
          <w:tcPr>
            <w:tcW w:w="2405" w:type="dxa"/>
          </w:tcPr>
          <w:p w14:paraId="647590FB" w14:textId="040E61D5" w:rsidR="0086018C" w:rsidRDefault="00291736" w:rsidP="0086018C">
            <w:pPr>
              <w:spacing w:line="260" w:lineRule="exact"/>
              <w:ind w:left="-105" w:firstLine="105"/>
              <w:jc w:val="both"/>
              <w:rPr>
                <w:rFonts w:ascii="Calibri" w:hAnsi="Calibri"/>
                <w:bCs/>
                <w:sz w:val="22"/>
              </w:rPr>
            </w:pPr>
            <w:sdt>
              <w:sdtPr>
                <w:rPr>
                  <w:rFonts w:ascii="Calibri" w:hAnsi="Calibri"/>
                  <w:bCs/>
                  <w:sz w:val="22"/>
                </w:rPr>
                <w:id w:val="-213215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41D"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  <w:r w:rsidR="0086018C">
              <w:rPr>
                <w:rFonts w:ascii="Calibri" w:hAnsi="Calibri"/>
                <w:bCs/>
                <w:sz w:val="22"/>
              </w:rPr>
              <w:t xml:space="preserve">  Student</w:t>
            </w:r>
          </w:p>
        </w:tc>
        <w:tc>
          <w:tcPr>
            <w:tcW w:w="2693" w:type="dxa"/>
          </w:tcPr>
          <w:p w14:paraId="0D47C83A" w14:textId="10486806" w:rsidR="0086018C" w:rsidRDefault="00291736" w:rsidP="0086018C">
            <w:pPr>
              <w:spacing w:line="260" w:lineRule="exact"/>
              <w:jc w:val="both"/>
              <w:rPr>
                <w:rFonts w:ascii="Calibri" w:hAnsi="Calibri"/>
                <w:bCs/>
                <w:sz w:val="22"/>
              </w:rPr>
            </w:pPr>
            <w:sdt>
              <w:sdtPr>
                <w:rPr>
                  <w:rFonts w:ascii="Calibri" w:hAnsi="Calibri"/>
                  <w:bCs/>
                  <w:sz w:val="22"/>
                </w:rPr>
                <w:id w:val="147949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9E2"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  <w:r w:rsidR="0086018C">
              <w:rPr>
                <w:rFonts w:ascii="Calibri" w:hAnsi="Calibri"/>
                <w:bCs/>
                <w:sz w:val="22"/>
              </w:rPr>
              <w:t xml:space="preserve">  Research Assistant</w:t>
            </w:r>
          </w:p>
        </w:tc>
        <w:tc>
          <w:tcPr>
            <w:tcW w:w="1418" w:type="dxa"/>
          </w:tcPr>
          <w:p w14:paraId="15D900C9" w14:textId="508FE3DB" w:rsidR="0086018C" w:rsidRDefault="00291736" w:rsidP="0086018C">
            <w:pPr>
              <w:spacing w:line="260" w:lineRule="exact"/>
              <w:jc w:val="both"/>
              <w:rPr>
                <w:rFonts w:ascii="Calibri" w:hAnsi="Calibri"/>
                <w:bCs/>
                <w:sz w:val="22"/>
              </w:rPr>
            </w:pPr>
            <w:sdt>
              <w:sdtPr>
                <w:rPr>
                  <w:rFonts w:ascii="Calibri" w:hAnsi="Calibri"/>
                  <w:bCs/>
                  <w:sz w:val="22"/>
                </w:rPr>
                <w:id w:val="-128741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41D"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  <w:r w:rsidR="0086018C">
              <w:rPr>
                <w:rFonts w:ascii="Calibri" w:hAnsi="Calibri"/>
                <w:bCs/>
                <w:sz w:val="22"/>
              </w:rPr>
              <w:t xml:space="preserve">  Postdoc</w:t>
            </w:r>
          </w:p>
        </w:tc>
        <w:tc>
          <w:tcPr>
            <w:tcW w:w="2126" w:type="dxa"/>
          </w:tcPr>
          <w:p w14:paraId="40FFDCD6" w14:textId="55A35011" w:rsidR="0086018C" w:rsidRDefault="0086018C" w:rsidP="0086018C">
            <w:pPr>
              <w:spacing w:line="260" w:lineRule="exact"/>
              <w:jc w:val="both"/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>Year PhD conferred: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0AD07ACC" w14:textId="77777777" w:rsidR="0086018C" w:rsidRDefault="0086018C" w:rsidP="0086018C">
            <w:pPr>
              <w:spacing w:line="260" w:lineRule="exact"/>
              <w:jc w:val="both"/>
              <w:rPr>
                <w:rFonts w:ascii="Calibri" w:hAnsi="Calibri"/>
                <w:bCs/>
                <w:sz w:val="22"/>
              </w:rPr>
            </w:pPr>
          </w:p>
        </w:tc>
      </w:tr>
    </w:tbl>
    <w:p w14:paraId="76ACE54E" w14:textId="4C29130A" w:rsidR="004C0C64" w:rsidRDefault="005249E2" w:rsidP="00EF037C">
      <w:pPr>
        <w:ind w:left="142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br/>
      </w:r>
      <w:r w:rsidRPr="005249E2">
        <w:rPr>
          <w:rFonts w:ascii="Calibri" w:hAnsi="Calibri"/>
          <w:b/>
          <w:bCs/>
          <w:sz w:val="20"/>
          <w:szCs w:val="20"/>
        </w:rPr>
        <w:t>Do you intend to apply for an ACHV- Hepatitis Domestic Travel Award (Students/ECRs only)</w:t>
      </w:r>
    </w:p>
    <w:p w14:paraId="3D5A7875" w14:textId="2341004B" w:rsidR="005249E2" w:rsidRDefault="00291736" w:rsidP="005249E2">
      <w:pPr>
        <w:ind w:firstLine="578"/>
        <w:rPr>
          <w:rFonts w:ascii="Calibri" w:hAnsi="Calibri"/>
          <w:b/>
          <w:sz w:val="20"/>
          <w:szCs w:val="20"/>
        </w:rPr>
      </w:pPr>
      <w:sdt>
        <w:sdtPr>
          <w:rPr>
            <w:rFonts w:ascii="Calibri" w:hAnsi="Calibri"/>
            <w:bCs/>
            <w:sz w:val="22"/>
          </w:rPr>
          <w:id w:val="898096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9E2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5249E2">
        <w:rPr>
          <w:rFonts w:ascii="Calibri" w:hAnsi="Calibri"/>
          <w:bCs/>
          <w:sz w:val="22"/>
        </w:rPr>
        <w:t xml:space="preserve"> Yes</w:t>
      </w:r>
      <w:r w:rsidR="005249E2">
        <w:rPr>
          <w:rFonts w:ascii="Calibri" w:hAnsi="Calibri"/>
          <w:bCs/>
          <w:sz w:val="22"/>
        </w:rPr>
        <w:br/>
      </w:r>
    </w:p>
    <w:p w14:paraId="35A784C6" w14:textId="10C80DED" w:rsidR="0086018C" w:rsidRPr="00EF037C" w:rsidRDefault="0086018C" w:rsidP="00EF037C">
      <w:pPr>
        <w:ind w:left="142"/>
        <w:jc w:val="both"/>
        <w:rPr>
          <w:rFonts w:ascii="Calibri" w:hAnsi="Calibri"/>
          <w:b/>
          <w:sz w:val="20"/>
          <w:szCs w:val="20"/>
        </w:rPr>
      </w:pPr>
      <w:r w:rsidRPr="001F0F88">
        <w:rPr>
          <w:rFonts w:ascii="Calibri" w:hAnsi="Calibri"/>
          <w:b/>
          <w:sz w:val="20"/>
          <w:szCs w:val="20"/>
        </w:rPr>
        <w:t xml:space="preserve">Please indicate from 1 - 3 which categories your abstract belongs to. </w:t>
      </w:r>
      <w:r w:rsidRPr="002D045F">
        <w:rPr>
          <w:rFonts w:ascii="Calibri" w:hAnsi="Calibri"/>
          <w:i/>
          <w:color w:val="FF0000"/>
          <w:sz w:val="18"/>
          <w:szCs w:val="18"/>
        </w:rPr>
        <w:t>(Please rank your selections with 1 being the most relevant)</w:t>
      </w:r>
    </w:p>
    <w:tbl>
      <w:tblPr>
        <w:tblStyle w:val="TableGrid"/>
        <w:tblW w:w="9918" w:type="dxa"/>
        <w:tblInd w:w="142" w:type="dxa"/>
        <w:tblLook w:val="04A0" w:firstRow="1" w:lastRow="0" w:firstColumn="1" w:lastColumn="0" w:noHBand="0" w:noVBand="1"/>
      </w:tblPr>
      <w:tblGrid>
        <w:gridCol w:w="271"/>
        <w:gridCol w:w="2715"/>
        <w:gridCol w:w="236"/>
        <w:gridCol w:w="2192"/>
        <w:gridCol w:w="274"/>
        <w:gridCol w:w="1078"/>
        <w:gridCol w:w="274"/>
        <w:gridCol w:w="1125"/>
        <w:gridCol w:w="283"/>
        <w:gridCol w:w="1470"/>
      </w:tblGrid>
      <w:tr w:rsidR="00597C49" w14:paraId="56052DFD" w14:textId="42B1DBB1" w:rsidTr="00597C49">
        <w:tc>
          <w:tcPr>
            <w:tcW w:w="2986" w:type="dxa"/>
            <w:gridSpan w:val="2"/>
            <w:shd w:val="clear" w:color="auto" w:fill="D9D9D9" w:themeFill="background1" w:themeFillShade="D9"/>
          </w:tcPr>
          <w:p w14:paraId="321EF87C" w14:textId="1689492E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0F88">
              <w:rPr>
                <w:rFonts w:ascii="Calibri" w:hAnsi="Calibri"/>
                <w:b/>
                <w:sz w:val="16"/>
                <w:szCs w:val="16"/>
              </w:rPr>
              <w:t>HIV</w:t>
            </w:r>
          </w:p>
        </w:tc>
        <w:tc>
          <w:tcPr>
            <w:tcW w:w="2428" w:type="dxa"/>
            <w:gridSpan w:val="2"/>
            <w:shd w:val="clear" w:color="auto" w:fill="D9D9D9" w:themeFill="background1" w:themeFillShade="D9"/>
          </w:tcPr>
          <w:p w14:paraId="6008BC1E" w14:textId="2BC91FE3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0F88">
              <w:rPr>
                <w:rFonts w:ascii="Calibri" w:hAnsi="Calibri"/>
                <w:b/>
                <w:sz w:val="16"/>
                <w:szCs w:val="16"/>
              </w:rPr>
              <w:t>HCV/HBV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</w:tcPr>
          <w:p w14:paraId="2310A29B" w14:textId="5DD90774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0F88">
              <w:rPr>
                <w:rFonts w:ascii="Calibri" w:hAnsi="Calibri"/>
                <w:b/>
                <w:sz w:val="16"/>
                <w:szCs w:val="16"/>
              </w:rPr>
              <w:t>Co-infection</w:t>
            </w:r>
          </w:p>
        </w:tc>
        <w:tc>
          <w:tcPr>
            <w:tcW w:w="1399" w:type="dxa"/>
            <w:gridSpan w:val="2"/>
            <w:shd w:val="clear" w:color="auto" w:fill="D9D9D9" w:themeFill="background1" w:themeFillShade="D9"/>
          </w:tcPr>
          <w:p w14:paraId="7F78BD5A" w14:textId="69FFCB9F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0F88">
              <w:rPr>
                <w:rFonts w:ascii="Calibri" w:hAnsi="Calibri"/>
                <w:b/>
                <w:sz w:val="16"/>
                <w:szCs w:val="16"/>
              </w:rPr>
              <w:t>HTLV-1</w:t>
            </w:r>
          </w:p>
        </w:tc>
        <w:tc>
          <w:tcPr>
            <w:tcW w:w="1753" w:type="dxa"/>
            <w:gridSpan w:val="2"/>
            <w:shd w:val="clear" w:color="auto" w:fill="D9D9D9" w:themeFill="background1" w:themeFillShade="D9"/>
          </w:tcPr>
          <w:p w14:paraId="3C45FD4D" w14:textId="472E57FC" w:rsidR="00597C49" w:rsidRPr="001F0F88" w:rsidRDefault="00597C49" w:rsidP="00597C49">
            <w:pPr>
              <w:spacing w:line="260" w:lineRule="exact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COVID-19</w:t>
            </w:r>
            <w:r w:rsidR="002969B3">
              <w:rPr>
                <w:rFonts w:ascii="Calibri" w:hAnsi="Calibri"/>
                <w:b/>
                <w:sz w:val="16"/>
                <w:szCs w:val="16"/>
              </w:rPr>
              <w:t xml:space="preserve"> &amp; </w:t>
            </w:r>
            <w:proofErr w:type="spellStart"/>
            <w:r w:rsidR="002969B3">
              <w:rPr>
                <w:rFonts w:ascii="Calibri" w:hAnsi="Calibri"/>
                <w:b/>
                <w:sz w:val="16"/>
                <w:szCs w:val="16"/>
              </w:rPr>
              <w:t>BBV</w:t>
            </w:r>
            <w:proofErr w:type="spellEnd"/>
            <w:r w:rsidR="002969B3">
              <w:rPr>
                <w:rFonts w:ascii="Calibri" w:hAnsi="Calibri"/>
                <w:b/>
                <w:sz w:val="16"/>
                <w:szCs w:val="16"/>
              </w:rPr>
              <w:t>/STI</w:t>
            </w:r>
          </w:p>
        </w:tc>
      </w:tr>
      <w:tr w:rsidR="00597C49" w14:paraId="05744A54" w14:textId="5F929EEF" w:rsidTr="00597C49">
        <w:tc>
          <w:tcPr>
            <w:tcW w:w="271" w:type="dxa"/>
          </w:tcPr>
          <w:p w14:paraId="1FC22C56" w14:textId="77777777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715" w:type="dxa"/>
          </w:tcPr>
          <w:p w14:paraId="772BA885" w14:textId="4C34316D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0F88">
              <w:rPr>
                <w:rFonts w:ascii="Calibri" w:hAnsi="Calibri"/>
                <w:sz w:val="16"/>
                <w:szCs w:val="16"/>
              </w:rPr>
              <w:t>Genomics</w:t>
            </w:r>
          </w:p>
        </w:tc>
        <w:tc>
          <w:tcPr>
            <w:tcW w:w="236" w:type="dxa"/>
          </w:tcPr>
          <w:p w14:paraId="60ECE8E1" w14:textId="77777777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192" w:type="dxa"/>
          </w:tcPr>
          <w:p w14:paraId="7BAEF599" w14:textId="7262B02E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0F88">
              <w:rPr>
                <w:rFonts w:ascii="Calibri" w:hAnsi="Calibri"/>
                <w:sz w:val="16"/>
                <w:szCs w:val="16"/>
              </w:rPr>
              <w:t>Genomics</w:t>
            </w:r>
          </w:p>
        </w:tc>
        <w:tc>
          <w:tcPr>
            <w:tcW w:w="274" w:type="dxa"/>
          </w:tcPr>
          <w:p w14:paraId="60623DA0" w14:textId="77777777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78" w:type="dxa"/>
          </w:tcPr>
          <w:p w14:paraId="33E307D4" w14:textId="3B2D2EA0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0F88">
              <w:rPr>
                <w:rFonts w:ascii="Calibri" w:hAnsi="Calibri"/>
                <w:sz w:val="16"/>
                <w:szCs w:val="16"/>
              </w:rPr>
              <w:t>Genomics</w:t>
            </w:r>
          </w:p>
        </w:tc>
        <w:tc>
          <w:tcPr>
            <w:tcW w:w="274" w:type="dxa"/>
          </w:tcPr>
          <w:p w14:paraId="0210E413" w14:textId="54231179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125" w:type="dxa"/>
          </w:tcPr>
          <w:p w14:paraId="5D0A592F" w14:textId="202386D9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0F88">
              <w:rPr>
                <w:rFonts w:ascii="Calibri" w:hAnsi="Calibri"/>
                <w:sz w:val="16"/>
                <w:szCs w:val="16"/>
              </w:rPr>
              <w:t>Genomics</w:t>
            </w:r>
          </w:p>
        </w:tc>
        <w:tc>
          <w:tcPr>
            <w:tcW w:w="283" w:type="dxa"/>
          </w:tcPr>
          <w:p w14:paraId="710C4753" w14:textId="77777777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70" w:type="dxa"/>
          </w:tcPr>
          <w:p w14:paraId="7F193788" w14:textId="61DACFC5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0F88">
              <w:rPr>
                <w:rFonts w:ascii="Calibri" w:hAnsi="Calibri"/>
                <w:sz w:val="16"/>
                <w:szCs w:val="16"/>
              </w:rPr>
              <w:t>Genomics</w:t>
            </w:r>
          </w:p>
        </w:tc>
      </w:tr>
      <w:tr w:rsidR="00597C49" w14:paraId="620B0293" w14:textId="6104CDB8" w:rsidTr="00597C49">
        <w:tc>
          <w:tcPr>
            <w:tcW w:w="271" w:type="dxa"/>
          </w:tcPr>
          <w:p w14:paraId="59543DF9" w14:textId="77777777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715" w:type="dxa"/>
          </w:tcPr>
          <w:p w14:paraId="0FDA61E9" w14:textId="0958F7CB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0F88">
              <w:rPr>
                <w:rFonts w:ascii="Calibri" w:hAnsi="Calibri"/>
                <w:sz w:val="16"/>
                <w:szCs w:val="16"/>
              </w:rPr>
              <w:t>Methods and Diagnostic Assays</w:t>
            </w:r>
          </w:p>
        </w:tc>
        <w:tc>
          <w:tcPr>
            <w:tcW w:w="236" w:type="dxa"/>
          </w:tcPr>
          <w:p w14:paraId="47EAE310" w14:textId="77777777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192" w:type="dxa"/>
          </w:tcPr>
          <w:p w14:paraId="1915B83A" w14:textId="4F0DDA75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0F88">
              <w:rPr>
                <w:rFonts w:ascii="Calibri" w:hAnsi="Calibri"/>
                <w:sz w:val="16"/>
                <w:szCs w:val="16"/>
              </w:rPr>
              <w:t>Persistence and latency</w:t>
            </w:r>
          </w:p>
        </w:tc>
        <w:tc>
          <w:tcPr>
            <w:tcW w:w="274" w:type="dxa"/>
          </w:tcPr>
          <w:p w14:paraId="2CFA7FF4" w14:textId="77777777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78" w:type="dxa"/>
          </w:tcPr>
          <w:p w14:paraId="210B91D4" w14:textId="4F6290C8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0F88">
              <w:rPr>
                <w:rFonts w:ascii="Calibri" w:hAnsi="Calibri"/>
                <w:sz w:val="16"/>
                <w:szCs w:val="16"/>
              </w:rPr>
              <w:t>Immunity</w:t>
            </w:r>
          </w:p>
        </w:tc>
        <w:tc>
          <w:tcPr>
            <w:tcW w:w="274" w:type="dxa"/>
          </w:tcPr>
          <w:p w14:paraId="7149539F" w14:textId="27B02EA7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125" w:type="dxa"/>
          </w:tcPr>
          <w:p w14:paraId="2519F0B3" w14:textId="0DF8FBBE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0F88">
              <w:rPr>
                <w:rFonts w:ascii="Calibri" w:hAnsi="Calibri"/>
                <w:sz w:val="16"/>
                <w:szCs w:val="16"/>
              </w:rPr>
              <w:t>Immunity</w:t>
            </w:r>
          </w:p>
        </w:tc>
        <w:tc>
          <w:tcPr>
            <w:tcW w:w="283" w:type="dxa"/>
          </w:tcPr>
          <w:p w14:paraId="6F33D944" w14:textId="77777777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70" w:type="dxa"/>
          </w:tcPr>
          <w:p w14:paraId="33230887" w14:textId="2261B4CD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0F88">
              <w:rPr>
                <w:rFonts w:ascii="Calibri" w:hAnsi="Calibri"/>
                <w:sz w:val="16"/>
                <w:szCs w:val="16"/>
              </w:rPr>
              <w:t>Immunity</w:t>
            </w:r>
          </w:p>
        </w:tc>
      </w:tr>
      <w:tr w:rsidR="00597C49" w14:paraId="005F1D0E" w14:textId="2771946A" w:rsidTr="00597C49">
        <w:tc>
          <w:tcPr>
            <w:tcW w:w="271" w:type="dxa"/>
          </w:tcPr>
          <w:p w14:paraId="5B6EB1F1" w14:textId="77777777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715" w:type="dxa"/>
          </w:tcPr>
          <w:p w14:paraId="40AD6403" w14:textId="3526EE61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0F88">
              <w:rPr>
                <w:rFonts w:ascii="Calibri" w:hAnsi="Calibri"/>
                <w:sz w:val="16"/>
                <w:szCs w:val="16"/>
              </w:rPr>
              <w:t>Microbicides</w:t>
            </w:r>
          </w:p>
        </w:tc>
        <w:tc>
          <w:tcPr>
            <w:tcW w:w="236" w:type="dxa"/>
          </w:tcPr>
          <w:p w14:paraId="56E28B6C" w14:textId="77777777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192" w:type="dxa"/>
          </w:tcPr>
          <w:p w14:paraId="4C0BA140" w14:textId="61829D2F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0F88">
              <w:rPr>
                <w:rFonts w:ascii="Calibri" w:hAnsi="Calibri"/>
                <w:sz w:val="16"/>
                <w:szCs w:val="16"/>
              </w:rPr>
              <w:t>Replication</w:t>
            </w:r>
          </w:p>
        </w:tc>
        <w:tc>
          <w:tcPr>
            <w:tcW w:w="274" w:type="dxa"/>
          </w:tcPr>
          <w:p w14:paraId="41136F1B" w14:textId="77777777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78" w:type="dxa"/>
          </w:tcPr>
          <w:p w14:paraId="219A42C4" w14:textId="13592EA3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0F88">
              <w:rPr>
                <w:rFonts w:ascii="Calibri" w:hAnsi="Calibri"/>
                <w:sz w:val="16"/>
                <w:szCs w:val="16"/>
              </w:rPr>
              <w:t>Pathogenesis</w:t>
            </w:r>
          </w:p>
        </w:tc>
        <w:tc>
          <w:tcPr>
            <w:tcW w:w="274" w:type="dxa"/>
          </w:tcPr>
          <w:p w14:paraId="7535E71E" w14:textId="53E631DB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125" w:type="dxa"/>
          </w:tcPr>
          <w:p w14:paraId="2FF0660E" w14:textId="23DE5163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0F88">
              <w:rPr>
                <w:rFonts w:ascii="Calibri" w:hAnsi="Calibri"/>
                <w:sz w:val="16"/>
                <w:szCs w:val="16"/>
              </w:rPr>
              <w:t>Pathogenesis</w:t>
            </w:r>
          </w:p>
        </w:tc>
        <w:tc>
          <w:tcPr>
            <w:tcW w:w="283" w:type="dxa"/>
          </w:tcPr>
          <w:p w14:paraId="3488002D" w14:textId="77777777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70" w:type="dxa"/>
          </w:tcPr>
          <w:p w14:paraId="607B9710" w14:textId="1961D618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0F88">
              <w:rPr>
                <w:rFonts w:ascii="Calibri" w:hAnsi="Calibri"/>
                <w:sz w:val="16"/>
                <w:szCs w:val="16"/>
              </w:rPr>
              <w:t>Pathogenesis</w:t>
            </w:r>
          </w:p>
        </w:tc>
      </w:tr>
      <w:tr w:rsidR="00597C49" w14:paraId="70D82D16" w14:textId="7653EE78" w:rsidTr="00597C49">
        <w:tc>
          <w:tcPr>
            <w:tcW w:w="271" w:type="dxa"/>
          </w:tcPr>
          <w:p w14:paraId="5BEA4633" w14:textId="77777777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715" w:type="dxa"/>
          </w:tcPr>
          <w:p w14:paraId="4594017F" w14:textId="3193CB97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0F88">
              <w:rPr>
                <w:rFonts w:ascii="Calibri" w:hAnsi="Calibri"/>
                <w:sz w:val="16"/>
                <w:szCs w:val="16"/>
              </w:rPr>
              <w:t>Persistence and latency</w:t>
            </w:r>
          </w:p>
        </w:tc>
        <w:tc>
          <w:tcPr>
            <w:tcW w:w="236" w:type="dxa"/>
          </w:tcPr>
          <w:p w14:paraId="5A0A4DBC" w14:textId="77777777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192" w:type="dxa"/>
          </w:tcPr>
          <w:p w14:paraId="58551504" w14:textId="362922B1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0F88">
              <w:rPr>
                <w:rFonts w:ascii="Calibri" w:hAnsi="Calibri"/>
                <w:sz w:val="16"/>
                <w:szCs w:val="16"/>
              </w:rPr>
              <w:t xml:space="preserve">Therapies </w:t>
            </w:r>
            <w:r>
              <w:rPr>
                <w:rFonts w:ascii="Calibri" w:hAnsi="Calibri"/>
                <w:sz w:val="16"/>
                <w:szCs w:val="16"/>
              </w:rPr>
              <w:t>&amp;</w:t>
            </w:r>
            <w:r w:rsidRPr="001F0F88">
              <w:rPr>
                <w:rFonts w:ascii="Calibri" w:hAnsi="Calibri"/>
                <w:sz w:val="16"/>
                <w:szCs w:val="16"/>
              </w:rPr>
              <w:t xml:space="preserve"> Drug Resistance</w:t>
            </w:r>
          </w:p>
        </w:tc>
        <w:tc>
          <w:tcPr>
            <w:tcW w:w="274" w:type="dxa"/>
          </w:tcPr>
          <w:p w14:paraId="3CB96C73" w14:textId="77777777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78" w:type="dxa"/>
          </w:tcPr>
          <w:p w14:paraId="30825238" w14:textId="77777777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74" w:type="dxa"/>
          </w:tcPr>
          <w:p w14:paraId="53140D9F" w14:textId="36001885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125" w:type="dxa"/>
          </w:tcPr>
          <w:p w14:paraId="435B7E6E" w14:textId="77777777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14:paraId="280E0A7E" w14:textId="77777777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70" w:type="dxa"/>
          </w:tcPr>
          <w:p w14:paraId="3DB55705" w14:textId="595F2458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597C49" w14:paraId="7DDDDF21" w14:textId="7B9B9B46" w:rsidTr="00597C49">
        <w:tc>
          <w:tcPr>
            <w:tcW w:w="271" w:type="dxa"/>
          </w:tcPr>
          <w:p w14:paraId="30468FC4" w14:textId="77777777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715" w:type="dxa"/>
          </w:tcPr>
          <w:p w14:paraId="1E0625E7" w14:textId="0DF63D38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0F88">
              <w:rPr>
                <w:rFonts w:ascii="Calibri" w:hAnsi="Calibri"/>
                <w:sz w:val="16"/>
                <w:szCs w:val="16"/>
              </w:rPr>
              <w:t>Replication</w:t>
            </w:r>
          </w:p>
        </w:tc>
        <w:tc>
          <w:tcPr>
            <w:tcW w:w="236" w:type="dxa"/>
          </w:tcPr>
          <w:p w14:paraId="6CE8BE45" w14:textId="77777777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192" w:type="dxa"/>
          </w:tcPr>
          <w:p w14:paraId="37D8557A" w14:textId="06FCCD12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0F88">
              <w:rPr>
                <w:rFonts w:ascii="Calibri" w:hAnsi="Calibri"/>
                <w:sz w:val="16"/>
                <w:szCs w:val="16"/>
              </w:rPr>
              <w:t>Vaccines</w:t>
            </w:r>
          </w:p>
        </w:tc>
        <w:tc>
          <w:tcPr>
            <w:tcW w:w="274" w:type="dxa"/>
          </w:tcPr>
          <w:p w14:paraId="0F7D970F" w14:textId="77777777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78" w:type="dxa"/>
          </w:tcPr>
          <w:p w14:paraId="6018C54E" w14:textId="77777777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74" w:type="dxa"/>
          </w:tcPr>
          <w:p w14:paraId="0153FF44" w14:textId="1298EB0A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125" w:type="dxa"/>
          </w:tcPr>
          <w:p w14:paraId="0E74944B" w14:textId="77777777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14:paraId="2969CAC1" w14:textId="77777777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70" w:type="dxa"/>
          </w:tcPr>
          <w:p w14:paraId="5A94145B" w14:textId="320224B4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597C49" w14:paraId="555C7947" w14:textId="7F6A7C1D" w:rsidTr="00597C49">
        <w:tc>
          <w:tcPr>
            <w:tcW w:w="271" w:type="dxa"/>
          </w:tcPr>
          <w:p w14:paraId="43C5E515" w14:textId="77777777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715" w:type="dxa"/>
          </w:tcPr>
          <w:p w14:paraId="19F22648" w14:textId="3A974D42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0F88">
              <w:rPr>
                <w:rFonts w:ascii="Calibri" w:hAnsi="Calibri"/>
                <w:sz w:val="16"/>
                <w:szCs w:val="16"/>
              </w:rPr>
              <w:t>Therapies and Drug Resistance</w:t>
            </w:r>
          </w:p>
        </w:tc>
        <w:tc>
          <w:tcPr>
            <w:tcW w:w="236" w:type="dxa"/>
          </w:tcPr>
          <w:p w14:paraId="79B34EDA" w14:textId="77777777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192" w:type="dxa"/>
          </w:tcPr>
          <w:p w14:paraId="6EE4F1F6" w14:textId="53A747BC" w:rsidR="00597C49" w:rsidRPr="007E2536" w:rsidRDefault="00597C49" w:rsidP="00597C49">
            <w:pPr>
              <w:spacing w:line="260" w:lineRule="exac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0F88">
              <w:rPr>
                <w:rFonts w:ascii="Calibri" w:hAnsi="Calibri"/>
                <w:sz w:val="16"/>
                <w:szCs w:val="16"/>
              </w:rPr>
              <w:t xml:space="preserve">Virus </w:t>
            </w:r>
            <w:r>
              <w:rPr>
                <w:rFonts w:ascii="Calibri" w:hAnsi="Calibri"/>
                <w:sz w:val="16"/>
                <w:szCs w:val="16"/>
              </w:rPr>
              <w:t>&amp;</w:t>
            </w:r>
            <w:r w:rsidRPr="001F0F88">
              <w:rPr>
                <w:rFonts w:ascii="Calibri" w:hAnsi="Calibri"/>
                <w:sz w:val="16"/>
                <w:szCs w:val="16"/>
              </w:rPr>
              <w:t xml:space="preserve"> Host Cell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1F0F88">
              <w:rPr>
                <w:rFonts w:ascii="Calibri" w:hAnsi="Calibri"/>
                <w:sz w:val="16"/>
                <w:szCs w:val="16"/>
              </w:rPr>
              <w:t>Interactions</w:t>
            </w:r>
          </w:p>
        </w:tc>
        <w:tc>
          <w:tcPr>
            <w:tcW w:w="274" w:type="dxa"/>
          </w:tcPr>
          <w:p w14:paraId="5487A387" w14:textId="77777777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78" w:type="dxa"/>
          </w:tcPr>
          <w:p w14:paraId="729961E8" w14:textId="77777777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74" w:type="dxa"/>
          </w:tcPr>
          <w:p w14:paraId="60235271" w14:textId="31563DA5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125" w:type="dxa"/>
          </w:tcPr>
          <w:p w14:paraId="461E9E6E" w14:textId="77777777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14:paraId="1FB0B296" w14:textId="77777777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70" w:type="dxa"/>
          </w:tcPr>
          <w:p w14:paraId="58BFE90D" w14:textId="77777777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597C49" w14:paraId="4A4E8D1B" w14:textId="305710DA" w:rsidTr="00597C49">
        <w:tc>
          <w:tcPr>
            <w:tcW w:w="271" w:type="dxa"/>
          </w:tcPr>
          <w:p w14:paraId="57A585AA" w14:textId="77777777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715" w:type="dxa"/>
          </w:tcPr>
          <w:p w14:paraId="0405A1AE" w14:textId="597BB47E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0F88">
              <w:rPr>
                <w:rFonts w:ascii="Calibri" w:hAnsi="Calibri"/>
                <w:sz w:val="16"/>
                <w:szCs w:val="16"/>
              </w:rPr>
              <w:t>Vaccines</w:t>
            </w:r>
          </w:p>
        </w:tc>
        <w:tc>
          <w:tcPr>
            <w:tcW w:w="236" w:type="dxa"/>
          </w:tcPr>
          <w:p w14:paraId="6718384C" w14:textId="77777777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192" w:type="dxa"/>
          </w:tcPr>
          <w:p w14:paraId="27349C45" w14:textId="77777777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74" w:type="dxa"/>
          </w:tcPr>
          <w:p w14:paraId="29B2972D" w14:textId="77777777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78" w:type="dxa"/>
          </w:tcPr>
          <w:p w14:paraId="435E62A1" w14:textId="77777777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74" w:type="dxa"/>
          </w:tcPr>
          <w:p w14:paraId="285BC2AF" w14:textId="014E08C1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125" w:type="dxa"/>
          </w:tcPr>
          <w:p w14:paraId="63486F37" w14:textId="77777777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14:paraId="6CDF814C" w14:textId="77777777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70" w:type="dxa"/>
          </w:tcPr>
          <w:p w14:paraId="5570252A" w14:textId="77777777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597C49" w14:paraId="70ACFB00" w14:textId="67952B09" w:rsidTr="00597C49">
        <w:tc>
          <w:tcPr>
            <w:tcW w:w="271" w:type="dxa"/>
          </w:tcPr>
          <w:p w14:paraId="6E05FDFA" w14:textId="77777777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715" w:type="dxa"/>
          </w:tcPr>
          <w:p w14:paraId="76ED5FDF" w14:textId="79C8259B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0F88">
              <w:rPr>
                <w:rFonts w:ascii="Calibri" w:hAnsi="Calibri"/>
                <w:sz w:val="16"/>
                <w:szCs w:val="16"/>
              </w:rPr>
              <w:t>Virus and Host Cell Interactions</w:t>
            </w:r>
          </w:p>
        </w:tc>
        <w:tc>
          <w:tcPr>
            <w:tcW w:w="236" w:type="dxa"/>
          </w:tcPr>
          <w:p w14:paraId="0B83D830" w14:textId="77777777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192" w:type="dxa"/>
          </w:tcPr>
          <w:p w14:paraId="5C096BBF" w14:textId="77777777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74" w:type="dxa"/>
          </w:tcPr>
          <w:p w14:paraId="25C73FEA" w14:textId="77777777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78" w:type="dxa"/>
          </w:tcPr>
          <w:p w14:paraId="67EBACE0" w14:textId="77777777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74" w:type="dxa"/>
          </w:tcPr>
          <w:p w14:paraId="70777512" w14:textId="16FA9232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125" w:type="dxa"/>
          </w:tcPr>
          <w:p w14:paraId="31D328F4" w14:textId="77777777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14:paraId="0CD6E466" w14:textId="77777777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70" w:type="dxa"/>
          </w:tcPr>
          <w:p w14:paraId="2B04C2AC" w14:textId="77777777" w:rsidR="00597C49" w:rsidRPr="007E2536" w:rsidRDefault="00597C49" w:rsidP="00597C49">
            <w:pPr>
              <w:spacing w:line="260" w:lineRule="exac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</w:tbl>
    <w:p w14:paraId="66B06E25" w14:textId="493D7A4B" w:rsidR="005249E2" w:rsidRPr="005249E2" w:rsidRDefault="00EF037C" w:rsidP="005249E2">
      <w:pPr>
        <w:spacing w:line="260" w:lineRule="exact"/>
        <w:ind w:left="142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u w:val="single"/>
        </w:rPr>
        <w:br/>
      </w:r>
      <w:r w:rsidR="007E2536" w:rsidRPr="007E2536">
        <w:rPr>
          <w:rFonts w:ascii="Calibri" w:hAnsi="Calibri"/>
          <w:b/>
          <w:sz w:val="22"/>
          <w:u w:val="single"/>
        </w:rPr>
        <w:t>Additional Comments</w:t>
      </w:r>
      <w:r>
        <w:rPr>
          <w:rFonts w:ascii="Calibri" w:hAnsi="Calibri"/>
          <w:b/>
          <w:sz w:val="22"/>
          <w:u w:val="single"/>
        </w:rPr>
        <w:t xml:space="preserve"> </w:t>
      </w:r>
      <w:r>
        <w:rPr>
          <w:rFonts w:ascii="Calibri" w:hAnsi="Calibri"/>
          <w:b/>
          <w:sz w:val="22"/>
          <w:u w:val="single"/>
        </w:rPr>
        <w:br/>
      </w:r>
      <w:r w:rsidR="005249E2" w:rsidRPr="005249E2">
        <w:rPr>
          <w:rFonts w:ascii="Calibri" w:hAnsi="Calibri"/>
          <w:bCs/>
          <w:sz w:val="22"/>
          <w:szCs w:val="22"/>
        </w:rPr>
        <w:t xml:space="preserve">Please advise if you intend to attend / present virtually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</w:tblGrid>
      <w:tr w:rsidR="005249E2" w14:paraId="405AEBFC" w14:textId="77777777" w:rsidTr="005249E2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75FC6D0" w14:textId="167F5F7B" w:rsidR="005249E2" w:rsidRDefault="00291736" w:rsidP="005249E2">
            <w:pPr>
              <w:spacing w:line="260" w:lineRule="exact"/>
              <w:ind w:firstLine="105"/>
              <w:jc w:val="both"/>
              <w:rPr>
                <w:rFonts w:ascii="Calibri" w:hAnsi="Calibri"/>
                <w:bCs/>
                <w:sz w:val="22"/>
              </w:rPr>
            </w:pPr>
            <w:sdt>
              <w:sdtPr>
                <w:rPr>
                  <w:rFonts w:ascii="Calibri" w:hAnsi="Calibri"/>
                  <w:bCs/>
                  <w:sz w:val="22"/>
                </w:rPr>
                <w:id w:val="85539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9E2"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  <w:r w:rsidR="005249E2">
              <w:rPr>
                <w:rFonts w:ascii="Calibri" w:hAnsi="Calibri"/>
                <w:bCs/>
                <w:sz w:val="22"/>
              </w:rPr>
              <w:t xml:space="preserve"> Yes - Virtual</w:t>
            </w:r>
          </w:p>
        </w:tc>
      </w:tr>
    </w:tbl>
    <w:p w14:paraId="0BC5F7A8" w14:textId="68858E49" w:rsidR="00EF037C" w:rsidRPr="00EF037C" w:rsidRDefault="00EF037C" w:rsidP="005249E2">
      <w:pPr>
        <w:spacing w:line="260" w:lineRule="exact"/>
        <w:rPr>
          <w:rFonts w:ascii="Calibri" w:hAnsi="Calibri"/>
          <w:b/>
          <w:sz w:val="22"/>
          <w:u w:val="single"/>
        </w:rPr>
      </w:pPr>
    </w:p>
    <w:sectPr w:rsidR="00EF037C" w:rsidRPr="00EF037C" w:rsidSect="0086018C">
      <w:pgSz w:w="11906" w:h="16838"/>
      <w:pgMar w:top="567" w:right="849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AF641" w14:textId="77777777" w:rsidR="0086018C" w:rsidRDefault="0086018C" w:rsidP="0086018C">
      <w:r>
        <w:separator/>
      </w:r>
    </w:p>
  </w:endnote>
  <w:endnote w:type="continuationSeparator" w:id="0">
    <w:p w14:paraId="4C556C9E" w14:textId="77777777" w:rsidR="0086018C" w:rsidRDefault="0086018C" w:rsidP="0086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A7E51" w14:textId="77777777" w:rsidR="00EF037C" w:rsidRPr="00402D54" w:rsidRDefault="00EF037C" w:rsidP="00EF037C">
    <w:pPr>
      <w:pStyle w:val="Footer"/>
      <w:pBdr>
        <w:top w:val="single" w:sz="4" w:space="1" w:color="auto"/>
      </w:pBdr>
      <w:jc w:val="center"/>
      <w:rPr>
        <w:rFonts w:asciiTheme="minorHAnsi" w:hAnsiTheme="minorHAnsi" w:cstheme="minorHAnsi"/>
        <w:sz w:val="20"/>
        <w:szCs w:val="20"/>
      </w:rPr>
    </w:pPr>
    <w:r w:rsidRPr="00402D54">
      <w:rPr>
        <w:rFonts w:asciiTheme="minorHAnsi" w:hAnsiTheme="minorHAnsi" w:cstheme="minorHAnsi"/>
        <w:sz w:val="20"/>
        <w:szCs w:val="20"/>
      </w:rPr>
      <w:t>PO Box 412, Westmead NSW 2145 T: 61 2 8627 3004</w:t>
    </w:r>
    <w:r>
      <w:rPr>
        <w:rFonts w:asciiTheme="minorHAnsi" w:hAnsiTheme="minorHAnsi" w:cstheme="minorHAnsi"/>
        <w:sz w:val="20"/>
        <w:szCs w:val="20"/>
      </w:rPr>
      <w:t xml:space="preserve"> </w:t>
    </w:r>
    <w:hyperlink r:id="rId1" w:history="1">
      <w:r w:rsidRPr="000549A2">
        <w:rPr>
          <w:rStyle w:val="Hyperlink"/>
          <w:rFonts w:asciiTheme="minorHAnsi" w:hAnsiTheme="minorHAnsi" w:cstheme="minorHAnsi"/>
          <w:sz w:val="20"/>
          <w:szCs w:val="20"/>
        </w:rPr>
        <w:t xml:space="preserve">ACH4.org.au/   </w:t>
      </w:r>
    </w:hyperlink>
    <w:r w:rsidRPr="000549A2">
      <w:rPr>
        <w:rFonts w:asciiTheme="minorHAnsi" w:hAnsiTheme="minorHAnsi" w:cstheme="minorHAns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F105A" w14:textId="77777777" w:rsidR="0086018C" w:rsidRDefault="0086018C" w:rsidP="0086018C">
      <w:r>
        <w:separator/>
      </w:r>
    </w:p>
  </w:footnote>
  <w:footnote w:type="continuationSeparator" w:id="0">
    <w:p w14:paraId="687FED90" w14:textId="77777777" w:rsidR="0086018C" w:rsidRDefault="0086018C" w:rsidP="00860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72266" w14:textId="2C36724B" w:rsidR="0086018C" w:rsidRPr="005E741D" w:rsidRDefault="00EF037C">
    <w:pPr>
      <w:pStyle w:val="Header"/>
      <w:rPr>
        <w:sz w:val="10"/>
        <w:szCs w:val="10"/>
      </w:rPr>
    </w:pPr>
    <w:r>
      <w:rPr>
        <w:noProof/>
        <w:sz w:val="10"/>
        <w:szCs w:val="10"/>
      </w:rPr>
      <w:drawing>
        <wp:anchor distT="0" distB="0" distL="114300" distR="114300" simplePos="0" relativeHeight="251658240" behindDoc="1" locked="0" layoutInCell="1" allowOverlap="1" wp14:anchorId="29BD08BB" wp14:editId="13263184">
          <wp:simplePos x="0" y="0"/>
          <wp:positionH relativeFrom="margin">
            <wp:posOffset>-252095</wp:posOffset>
          </wp:positionH>
          <wp:positionV relativeFrom="paragraph">
            <wp:posOffset>-200660</wp:posOffset>
          </wp:positionV>
          <wp:extent cx="3994150" cy="683895"/>
          <wp:effectExtent l="0" t="0" r="6350" b="1905"/>
          <wp:wrapTight wrapText="bothSides">
            <wp:wrapPolygon edited="0">
              <wp:start x="0" y="0"/>
              <wp:lineTo x="0" y="21058"/>
              <wp:lineTo x="21531" y="21058"/>
              <wp:lineTo x="21531" y="0"/>
              <wp:lineTo x="0" y="0"/>
            </wp:wrapPolygon>
          </wp:wrapTight>
          <wp:docPr id="67002287" name="Picture 3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-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8C"/>
    <w:rsid w:val="00047F25"/>
    <w:rsid w:val="001664E1"/>
    <w:rsid w:val="001867F5"/>
    <w:rsid w:val="00291736"/>
    <w:rsid w:val="002969B3"/>
    <w:rsid w:val="002E34D9"/>
    <w:rsid w:val="00380480"/>
    <w:rsid w:val="003C7135"/>
    <w:rsid w:val="0046465B"/>
    <w:rsid w:val="004C0C64"/>
    <w:rsid w:val="005249E2"/>
    <w:rsid w:val="00581D64"/>
    <w:rsid w:val="00597C49"/>
    <w:rsid w:val="005E741D"/>
    <w:rsid w:val="0063607D"/>
    <w:rsid w:val="006B4F5C"/>
    <w:rsid w:val="007B1933"/>
    <w:rsid w:val="007E2536"/>
    <w:rsid w:val="007F4844"/>
    <w:rsid w:val="0086018C"/>
    <w:rsid w:val="00862F9B"/>
    <w:rsid w:val="008860E7"/>
    <w:rsid w:val="008B51B1"/>
    <w:rsid w:val="008E7922"/>
    <w:rsid w:val="00942789"/>
    <w:rsid w:val="00B42D80"/>
    <w:rsid w:val="00C87721"/>
    <w:rsid w:val="00D92127"/>
    <w:rsid w:val="00DD068F"/>
    <w:rsid w:val="00E339BD"/>
    <w:rsid w:val="00EC4AB0"/>
    <w:rsid w:val="00EF037C"/>
    <w:rsid w:val="00F0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8193"/>
    <o:shapelayout v:ext="edit">
      <o:idmap v:ext="edit" data="1"/>
    </o:shapelayout>
  </w:shapeDefaults>
  <w:decimalSymbol w:val="."/>
  <w:listSeparator w:val=","/>
  <w14:docId w14:val="260CBB27"/>
  <w15:chartTrackingRefBased/>
  <w15:docId w15:val="{53FC3DB8-CA08-4D95-AECC-6B7478F0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1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86018C"/>
    <w:pPr>
      <w:keepNext/>
      <w:jc w:val="center"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6018C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yperlink">
    <w:name w:val="Hyperlink"/>
    <w:rsid w:val="0086018C"/>
    <w:rPr>
      <w:color w:val="0000FF"/>
      <w:u w:val="single"/>
    </w:rPr>
  </w:style>
  <w:style w:type="paragraph" w:styleId="BodyText">
    <w:name w:val="Body Text"/>
    <w:basedOn w:val="Normal"/>
    <w:link w:val="BodyTextChar"/>
    <w:rsid w:val="0086018C"/>
    <w:pPr>
      <w:tabs>
        <w:tab w:val="left" w:pos="6237"/>
        <w:tab w:val="left" w:leader="underscore" w:pos="9356"/>
      </w:tabs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86018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601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18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8601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1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60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60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97C4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1664E1"/>
    <w:pPr>
      <w:spacing w:before="100" w:beforeAutospacing="1" w:after="100" w:afterAutospacing="1"/>
    </w:pPr>
    <w:rPr>
      <w:lang w:eastAsia="en-AU"/>
    </w:rPr>
  </w:style>
  <w:style w:type="character" w:customStyle="1" w:styleId="xcontentpasted3">
    <w:name w:val="x_contentpasted3"/>
    <w:basedOn w:val="DefaultParagraphFont"/>
    <w:rsid w:val="00166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8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tect-au.mimecast.com/s/iYSfC71R2NTzRZJZwuBhCoi?domain=ach4.org.a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ch4.org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Camilleri</dc:creator>
  <cp:keywords/>
  <dc:description/>
  <cp:lastModifiedBy>Joanne Reidy</cp:lastModifiedBy>
  <cp:revision>4</cp:revision>
  <dcterms:created xsi:type="dcterms:W3CDTF">2023-09-15T02:41:00Z</dcterms:created>
  <dcterms:modified xsi:type="dcterms:W3CDTF">2023-10-25T23:12:00Z</dcterms:modified>
</cp:coreProperties>
</file>